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C" w:rsidRDefault="00F76137">
      <w:pPr>
        <w:jc w:val="center"/>
        <w:rPr>
          <w:rFonts w:ascii="黑体" w:eastAsia="黑体" w:hAnsi="黑体"/>
          <w:color w:val="000000"/>
          <w:sz w:val="32"/>
          <w:szCs w:val="32"/>
        </w:rPr>
      </w:pPr>
      <w:r>
        <w:rPr>
          <w:rFonts w:ascii="黑体" w:eastAsia="黑体" w:hAnsi="黑体" w:hint="eastAsia"/>
          <w:color w:val="000000"/>
          <w:sz w:val="32"/>
          <w:szCs w:val="32"/>
        </w:rPr>
        <w:t>成都大学2018年成人高等教育</w:t>
      </w:r>
    </w:p>
    <w:p w:rsidR="008A1D7C" w:rsidRDefault="00F76137">
      <w:pPr>
        <w:jc w:val="center"/>
        <w:rPr>
          <w:rFonts w:ascii="黑体" w:eastAsia="黑体" w:hAnsi="黑体"/>
          <w:color w:val="000000"/>
          <w:sz w:val="32"/>
          <w:szCs w:val="32"/>
        </w:rPr>
      </w:pPr>
      <w:r>
        <w:rPr>
          <w:rFonts w:ascii="黑体" w:eastAsia="黑体" w:hAnsi="黑体" w:hint="eastAsia"/>
          <w:color w:val="000000"/>
          <w:sz w:val="32"/>
          <w:szCs w:val="32"/>
        </w:rPr>
        <w:t>招 生 简 章</w:t>
      </w:r>
    </w:p>
    <w:p w:rsidR="008A1D7C" w:rsidRDefault="00F76137">
      <w:pPr>
        <w:widowControl/>
        <w:adjustRightInd w:val="0"/>
        <w:snapToGrid w:val="0"/>
        <w:spacing w:line="530" w:lineRule="exact"/>
        <w:ind w:firstLineChars="200" w:firstLine="420"/>
        <w:textAlignment w:val="center"/>
        <w:rPr>
          <w:rFonts w:ascii="宋体" w:hAnsi="宋体" w:cs="宋体"/>
          <w:szCs w:val="21"/>
          <w:shd w:val="clear" w:color="auto" w:fill="FFFFFF"/>
        </w:rPr>
      </w:pPr>
      <w:r>
        <w:rPr>
          <w:rFonts w:ascii="微软雅黑" w:hAnsi="微软雅黑"/>
          <w:szCs w:val="21"/>
        </w:rPr>
        <w:t>成都大学创建于</w:t>
      </w:r>
      <w:r>
        <w:rPr>
          <w:rFonts w:ascii="微软雅黑" w:hAnsi="微软雅黑"/>
          <w:szCs w:val="21"/>
        </w:rPr>
        <w:t>1978</w:t>
      </w:r>
      <w:r>
        <w:rPr>
          <w:rFonts w:ascii="微软雅黑" w:hAnsi="微软雅黑"/>
          <w:szCs w:val="21"/>
        </w:rPr>
        <w:t>年，由成都市人民政府举办，实行</w:t>
      </w:r>
      <w:r>
        <w:rPr>
          <w:rFonts w:ascii="微软雅黑" w:hAnsi="微软雅黑"/>
          <w:szCs w:val="21"/>
        </w:rPr>
        <w:t>“</w:t>
      </w:r>
      <w:r>
        <w:rPr>
          <w:rFonts w:ascii="微软雅黑" w:hAnsi="微软雅黑"/>
          <w:szCs w:val="21"/>
        </w:rPr>
        <w:t>省市共建、以市为主</w:t>
      </w:r>
      <w:r>
        <w:rPr>
          <w:rFonts w:ascii="微软雅黑" w:hAnsi="微软雅黑"/>
          <w:szCs w:val="21"/>
        </w:rPr>
        <w:t>”</w:t>
      </w:r>
      <w:r>
        <w:rPr>
          <w:rFonts w:ascii="微软雅黑" w:hAnsi="微软雅黑"/>
          <w:szCs w:val="21"/>
        </w:rPr>
        <w:t>的办学体制。</w:t>
      </w:r>
      <w:r>
        <w:rPr>
          <w:rFonts w:ascii="宋体" w:hAnsi="宋体" w:cs="宋体" w:hint="eastAsia"/>
          <w:szCs w:val="21"/>
          <w:shd w:val="clear" w:color="auto" w:fill="FFFFFF"/>
        </w:rPr>
        <w:t>学校按照市委市政府“高水平办好成都大学”的要求，扎根成都、立足四川、服务全国、面向世界，致力于建设高水平应用型综合大学。</w:t>
      </w:r>
      <w:r>
        <w:rPr>
          <w:rFonts w:ascii="微软雅黑" w:hAnsi="微软雅黑"/>
          <w:szCs w:val="21"/>
        </w:rPr>
        <w:t>学校占地面积</w:t>
      </w:r>
      <w:r>
        <w:rPr>
          <w:rFonts w:ascii="微软雅黑" w:hAnsi="微软雅黑"/>
          <w:szCs w:val="21"/>
        </w:rPr>
        <w:t>3061</w:t>
      </w:r>
      <w:r>
        <w:rPr>
          <w:rFonts w:ascii="微软雅黑" w:hAnsi="微软雅黑"/>
          <w:szCs w:val="21"/>
        </w:rPr>
        <w:t>亩，设施先进，功能完备</w:t>
      </w:r>
      <w:r>
        <w:rPr>
          <w:rFonts w:ascii="微软雅黑" w:hAnsi="微软雅黑" w:hint="eastAsia"/>
          <w:szCs w:val="21"/>
        </w:rPr>
        <w:t>,</w:t>
      </w:r>
      <w:r>
        <w:rPr>
          <w:rFonts w:ascii="微软雅黑" w:hAnsi="微软雅黑"/>
          <w:szCs w:val="21"/>
        </w:rPr>
        <w:t xml:space="preserve"> </w:t>
      </w:r>
      <w:r>
        <w:rPr>
          <w:rFonts w:ascii="微软雅黑" w:hAnsi="微软雅黑"/>
          <w:szCs w:val="21"/>
        </w:rPr>
        <w:t>师资力量雄厚</w:t>
      </w:r>
      <w:r>
        <w:rPr>
          <w:rFonts w:ascii="微软雅黑" w:hAnsi="微软雅黑" w:hint="eastAsia"/>
          <w:szCs w:val="21"/>
        </w:rPr>
        <w:t>,</w:t>
      </w:r>
      <w:r>
        <w:rPr>
          <w:rFonts w:ascii="微软雅黑" w:hAnsi="微软雅黑"/>
          <w:szCs w:val="21"/>
        </w:rPr>
        <w:t xml:space="preserve"> </w:t>
      </w:r>
      <w:r>
        <w:rPr>
          <w:rFonts w:ascii="微软雅黑" w:hAnsi="微软雅黑"/>
          <w:szCs w:val="21"/>
        </w:rPr>
        <w:t>教育教学改革推进有力</w:t>
      </w:r>
      <w:r>
        <w:rPr>
          <w:rFonts w:ascii="微软雅黑" w:hAnsi="微软雅黑" w:hint="eastAsia"/>
          <w:szCs w:val="21"/>
        </w:rPr>
        <w:t>,</w:t>
      </w:r>
      <w:r>
        <w:rPr>
          <w:rFonts w:ascii="微软雅黑" w:hAnsi="微软雅黑"/>
          <w:szCs w:val="21"/>
        </w:rPr>
        <w:t xml:space="preserve"> </w:t>
      </w:r>
      <w:r>
        <w:rPr>
          <w:rFonts w:ascii="微软雅黑" w:hAnsi="微软雅黑"/>
          <w:szCs w:val="21"/>
        </w:rPr>
        <w:t>科研综合实力明显增强</w:t>
      </w:r>
      <w:r>
        <w:rPr>
          <w:rFonts w:ascii="微软雅黑" w:hAnsi="微软雅黑" w:hint="eastAsia"/>
          <w:szCs w:val="21"/>
        </w:rPr>
        <w:t>。</w:t>
      </w:r>
      <w:r>
        <w:rPr>
          <w:rFonts w:ascii="宋体" w:hAnsi="宋体" w:cs="宋体" w:hint="eastAsia"/>
          <w:szCs w:val="21"/>
          <w:shd w:val="clear" w:color="auto" w:fill="FFFFFF"/>
        </w:rPr>
        <w:t>学校现有全日制在校生21118人，在籍研究生396人，另有与国外高校联合培养研究生200余人。现有专任教师1211人，其中博士381人，正高职称177人，副高职称414人。现设有14个学院，有艺术学、文学、管理学等10个学科门类，58个本科专业。学校现有硕士学位授权一级学科（类别）10个，二级学科（领域）27个。学校是四川省博士学位授权立项建设单位，现有1个博士后创新实践基地。</w:t>
      </w:r>
    </w:p>
    <w:p w:rsidR="008A1D7C" w:rsidRPr="00F42C3A" w:rsidRDefault="00F76137">
      <w:pPr>
        <w:widowControl/>
        <w:adjustRightInd w:val="0"/>
        <w:snapToGrid w:val="0"/>
        <w:spacing w:line="530" w:lineRule="exact"/>
        <w:ind w:firstLine="640"/>
        <w:textAlignment w:val="center"/>
        <w:rPr>
          <w:rFonts w:ascii="微软雅黑" w:hAnsi="微软雅黑"/>
          <w:kern w:val="21"/>
          <w:szCs w:val="21"/>
        </w:rPr>
      </w:pPr>
      <w:r>
        <w:rPr>
          <w:rFonts w:ascii="微软雅黑" w:hAnsi="微软雅黑" w:hint="eastAsia"/>
          <w:szCs w:val="21"/>
        </w:rPr>
        <w:t>成都大学继续教育学院</w:t>
      </w:r>
      <w:r>
        <w:rPr>
          <w:rFonts w:ascii="宋体" w:hAnsi="宋体" w:cs="宋体" w:hint="eastAsia"/>
          <w:szCs w:val="21"/>
        </w:rPr>
        <w:t>是成都大学高等学历继续教育以及非学历教育的归口管理部门，</w:t>
      </w:r>
      <w:r>
        <w:rPr>
          <w:rFonts w:ascii="微软雅黑" w:hAnsi="微软雅黑" w:hint="eastAsia"/>
          <w:szCs w:val="21"/>
        </w:rPr>
        <w:t>承担着学校成人高等教育、高等教育自学考试和各类非学历教育培训工作。学院目前开设高等学历继续教育本、专科专业</w:t>
      </w:r>
      <w:r>
        <w:rPr>
          <w:rFonts w:ascii="微软雅黑" w:hAnsi="微软雅黑" w:hint="eastAsia"/>
          <w:szCs w:val="21"/>
        </w:rPr>
        <w:t>40</w:t>
      </w:r>
      <w:r>
        <w:rPr>
          <w:rFonts w:ascii="微软雅黑" w:hAnsi="微软雅黑" w:hint="eastAsia"/>
          <w:szCs w:val="21"/>
        </w:rPr>
        <w:t>多个，在校高等学历继续教育学生万余人。学院秉承“继续教育，终身教育，服务学生，服务社会”的办学理念，坚持以培养高素质应用型人才为目标，以服务成都经济社会发展为己任，改革创新，依托成都大学全日制普通高校的办学资源和</w:t>
      </w:r>
      <w:r w:rsidRPr="00F42C3A">
        <w:rPr>
          <w:rFonts w:ascii="微软雅黑" w:hAnsi="微软雅黑" w:hint="eastAsia"/>
          <w:szCs w:val="21"/>
        </w:rPr>
        <w:t>优势，着力打造学前教育、护理等专业，树立品牌、办出特色、已为社会输送了数万名成教和自考毕业生，</w:t>
      </w:r>
      <w:r w:rsidRPr="00F42C3A">
        <w:rPr>
          <w:rFonts w:ascii="宋体" w:hAnsi="宋体" w:cs="宋体" w:hint="eastAsia"/>
          <w:szCs w:val="21"/>
        </w:rPr>
        <w:t>他们在科技、教育、文化及企业等岗位上建功</w:t>
      </w:r>
      <w:r w:rsidRPr="00F42C3A">
        <w:rPr>
          <w:rFonts w:ascii="微软雅黑" w:eastAsia="微软雅黑" w:hAnsi="微软雅黑" w:cs="微软雅黑" w:hint="eastAsia"/>
          <w:szCs w:val="21"/>
        </w:rPr>
        <w:t>立业，</w:t>
      </w:r>
      <w:r w:rsidRPr="00F42C3A">
        <w:rPr>
          <w:rFonts w:ascii="微软雅黑" w:hAnsi="微软雅黑" w:hint="eastAsia"/>
          <w:szCs w:val="21"/>
        </w:rPr>
        <w:t>成为全省各行各业的骨干力量，其中不乏优秀工程师、教育专家、在全国具有影响的企业家、党政高级管理人员，在各自的工作岗位上</w:t>
      </w:r>
      <w:r w:rsidRPr="00F42C3A">
        <w:rPr>
          <w:rFonts w:ascii="宋体" w:hAnsi="宋体" w:cs="宋体" w:hint="eastAsia"/>
          <w:szCs w:val="21"/>
        </w:rPr>
        <w:t>为国家的经济建设和社会发展发挥着作用。</w:t>
      </w:r>
    </w:p>
    <w:p w:rsidR="008A1D7C" w:rsidRPr="00F42C3A" w:rsidRDefault="00F76137">
      <w:pPr>
        <w:spacing w:line="360" w:lineRule="auto"/>
        <w:jc w:val="left"/>
        <w:rPr>
          <w:rFonts w:ascii="宋体" w:cs="宋体"/>
          <w:kern w:val="0"/>
          <w:sz w:val="24"/>
        </w:rPr>
      </w:pPr>
      <w:r w:rsidRPr="00F42C3A">
        <w:rPr>
          <w:rFonts w:ascii="宋体" w:hAnsi="宋体" w:cs="宋体" w:hint="eastAsia"/>
          <w:b/>
          <w:bCs/>
          <w:kern w:val="0"/>
          <w:sz w:val="24"/>
        </w:rPr>
        <w:t>一、报考条件</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1</w:t>
      </w:r>
      <w:r>
        <w:rPr>
          <w:rFonts w:ascii="宋体" w:hAnsi="宋体" w:cs="宋体" w:hint="eastAsia"/>
          <w:color w:val="000000"/>
          <w:kern w:val="0"/>
          <w:szCs w:val="21"/>
        </w:rPr>
        <w:t>、遵守中华人民共和国宪法和法律；</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2</w:t>
      </w:r>
      <w:r>
        <w:rPr>
          <w:rFonts w:ascii="宋体" w:hAnsi="宋体" w:cs="宋体" w:hint="eastAsia"/>
          <w:color w:val="000000"/>
          <w:kern w:val="0"/>
          <w:szCs w:val="21"/>
        </w:rPr>
        <w:t>、国家承认学历的各类高、中等学校在校生以外的在职、从业人员和社会其他人员；</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3</w:t>
      </w:r>
      <w:r>
        <w:rPr>
          <w:rFonts w:ascii="宋体" w:hAnsi="宋体" w:cs="宋体" w:hint="eastAsia"/>
          <w:color w:val="000000"/>
          <w:kern w:val="0"/>
          <w:szCs w:val="21"/>
        </w:rPr>
        <w:t>、身体健康，符合上述报考条件，不影响所报专业学习；</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4</w:t>
      </w:r>
      <w:r>
        <w:rPr>
          <w:rFonts w:ascii="宋体" w:hAnsi="宋体" w:cs="宋体" w:hint="eastAsia"/>
          <w:color w:val="000000"/>
          <w:kern w:val="0"/>
          <w:szCs w:val="21"/>
        </w:rPr>
        <w:t>、报考高中起点本、专科的考生应具有高中毕业文化程度；</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5</w:t>
      </w:r>
      <w:r>
        <w:rPr>
          <w:rFonts w:ascii="宋体" w:hAnsi="宋体" w:cs="宋体" w:hint="eastAsia"/>
          <w:color w:val="000000"/>
          <w:kern w:val="0"/>
          <w:szCs w:val="21"/>
        </w:rPr>
        <w:t>、报考专科起点本科的考生必须是已取得经教育部审定核准的国民教育系列专科或专</w:t>
      </w:r>
      <w:r>
        <w:rPr>
          <w:rFonts w:ascii="宋体" w:hAnsi="宋体" w:cs="宋体" w:hint="eastAsia"/>
          <w:color w:val="000000"/>
          <w:kern w:val="0"/>
          <w:szCs w:val="21"/>
        </w:rPr>
        <w:lastRenderedPageBreak/>
        <w:t>科以上毕业证书的人员；</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6、报考护理学专业的人员应当取得省级卫生行政部门颁发的执业护士证书</w:t>
      </w:r>
      <w:r>
        <w:rPr>
          <w:rFonts w:ascii="微软雅黑" w:eastAsia="微软雅黑" w:hAnsi="微软雅黑" w:cs="宋体" w:hint="eastAsia"/>
          <w:color w:val="666666"/>
          <w:kern w:val="0"/>
          <w:szCs w:val="21"/>
        </w:rPr>
        <w:t>。</w:t>
      </w:r>
    </w:p>
    <w:p w:rsidR="008A1D7C" w:rsidRDefault="00F76137">
      <w:pPr>
        <w:spacing w:line="360" w:lineRule="auto"/>
        <w:ind w:firstLineChars="200" w:firstLine="422"/>
        <w:jc w:val="left"/>
        <w:rPr>
          <w:rFonts w:ascii="宋体" w:hAnsi="宋体" w:cs="宋体"/>
          <w:b/>
          <w:color w:val="000000"/>
          <w:kern w:val="0"/>
          <w:szCs w:val="21"/>
        </w:rPr>
      </w:pPr>
      <w:r>
        <w:rPr>
          <w:rFonts w:ascii="宋体" w:hAnsi="宋体" w:cs="宋体" w:hint="eastAsia"/>
          <w:b/>
          <w:color w:val="000000"/>
          <w:kern w:val="0"/>
          <w:szCs w:val="21"/>
        </w:rPr>
        <w:t>温馨提示：根据卫生部有关要求，医学成人高等教育学历文凭不能作为参加执业医师、执业护士考试的依据，不具备上述成人高校医学门类专业报考条件的考生要慎重填报志愿。</w:t>
      </w:r>
    </w:p>
    <w:tbl>
      <w:tblPr>
        <w:tblW w:w="8522" w:type="dxa"/>
        <w:jc w:val="center"/>
        <w:tblLayout w:type="fixed"/>
        <w:tblLook w:val="04A0"/>
      </w:tblPr>
      <w:tblGrid>
        <w:gridCol w:w="8522"/>
      </w:tblGrid>
      <w:tr w:rsidR="008A1D7C">
        <w:trPr>
          <w:trHeight w:val="495"/>
          <w:jc w:val="center"/>
        </w:trPr>
        <w:tc>
          <w:tcPr>
            <w:tcW w:w="8522" w:type="dxa"/>
            <w:tcBorders>
              <w:top w:val="nil"/>
              <w:left w:val="nil"/>
              <w:bottom w:val="nil"/>
              <w:right w:val="nil"/>
            </w:tcBorders>
            <w:vAlign w:val="bottom"/>
          </w:tcPr>
          <w:p w:rsidR="008A1D7C" w:rsidRDefault="00F76137">
            <w:pPr>
              <w:spacing w:line="360" w:lineRule="auto"/>
              <w:rPr>
                <w:rFonts w:ascii="宋体" w:hAnsi="宋体"/>
                <w:b/>
                <w:sz w:val="24"/>
              </w:rPr>
            </w:pPr>
            <w:r>
              <w:rPr>
                <w:rFonts w:ascii="宋体" w:hAnsi="宋体" w:cs="宋体" w:hint="eastAsia"/>
                <w:b/>
                <w:kern w:val="0"/>
                <w:sz w:val="24"/>
              </w:rPr>
              <w:t>二、</w:t>
            </w:r>
            <w:r>
              <w:rPr>
                <w:rFonts w:ascii="宋体" w:hAnsi="宋体" w:hint="eastAsia"/>
                <w:b/>
                <w:sz w:val="24"/>
              </w:rPr>
              <w:t xml:space="preserve">2018年成人高等教育招生专业情况一览表 </w:t>
            </w:r>
          </w:p>
          <w:p w:rsidR="008A1D7C" w:rsidRDefault="00F76137">
            <w:pPr>
              <w:spacing w:line="360" w:lineRule="auto"/>
              <w:ind w:firstLineChars="200" w:firstLine="482"/>
              <w:rPr>
                <w:rFonts w:ascii="宋体"/>
                <w:b/>
                <w:sz w:val="24"/>
              </w:rPr>
            </w:pPr>
            <w:r>
              <w:rPr>
                <w:rFonts w:ascii="宋体" w:hAnsi="宋体" w:hint="eastAsia"/>
                <w:b/>
                <w:sz w:val="24"/>
              </w:rPr>
              <w:t>（一）、高中起点本科招生专业</w:t>
            </w:r>
          </w:p>
          <w:tbl>
            <w:tblPr>
              <w:tblW w:w="8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9"/>
              <w:gridCol w:w="1261"/>
              <w:gridCol w:w="1309"/>
              <w:gridCol w:w="2882"/>
              <w:gridCol w:w="1705"/>
            </w:tblGrid>
            <w:tr w:rsidR="008A1D7C">
              <w:tc>
                <w:tcPr>
                  <w:tcW w:w="1119"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学习形式</w:t>
                  </w:r>
                </w:p>
              </w:tc>
              <w:tc>
                <w:tcPr>
                  <w:tcW w:w="1261"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层次</w:t>
                  </w:r>
                </w:p>
              </w:tc>
              <w:tc>
                <w:tcPr>
                  <w:tcW w:w="1309"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科类</w:t>
                  </w:r>
                </w:p>
              </w:tc>
              <w:tc>
                <w:tcPr>
                  <w:tcW w:w="2882"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专业名称</w:t>
                  </w:r>
                </w:p>
              </w:tc>
              <w:tc>
                <w:tcPr>
                  <w:tcW w:w="1705"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学制</w:t>
                  </w:r>
                </w:p>
              </w:tc>
            </w:tr>
            <w:tr w:rsidR="008A1D7C">
              <w:tc>
                <w:tcPr>
                  <w:tcW w:w="111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61" w:type="dxa"/>
                  <w:vAlign w:val="center"/>
                </w:tcPr>
                <w:p w:rsidR="008A1D7C" w:rsidRDefault="00F76137">
                  <w:pPr>
                    <w:spacing w:line="360" w:lineRule="auto"/>
                    <w:jc w:val="center"/>
                    <w:rPr>
                      <w:rFonts w:ascii="宋体"/>
                      <w:szCs w:val="21"/>
                    </w:rPr>
                  </w:pPr>
                  <w:r>
                    <w:rPr>
                      <w:rFonts w:ascii="宋体" w:hAnsi="宋体" w:hint="eastAsia"/>
                      <w:szCs w:val="21"/>
                    </w:rPr>
                    <w:t>高起本</w:t>
                  </w:r>
                </w:p>
              </w:tc>
              <w:tc>
                <w:tcPr>
                  <w:tcW w:w="1309"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82" w:type="dxa"/>
                  <w:vAlign w:val="center"/>
                </w:tcPr>
                <w:p w:rsidR="008A1D7C" w:rsidRDefault="00F76137">
                  <w:pPr>
                    <w:spacing w:line="360" w:lineRule="auto"/>
                    <w:jc w:val="center"/>
                    <w:rPr>
                      <w:rFonts w:ascii="宋体"/>
                      <w:szCs w:val="21"/>
                    </w:rPr>
                  </w:pPr>
                  <w:r>
                    <w:rPr>
                      <w:rFonts w:ascii="宋体" w:hAnsi="宋体" w:hint="eastAsia"/>
                      <w:szCs w:val="21"/>
                    </w:rPr>
                    <w:t>机械设计制造及其自动化</w:t>
                  </w:r>
                </w:p>
              </w:tc>
              <w:tc>
                <w:tcPr>
                  <w:tcW w:w="1705" w:type="dxa"/>
                  <w:vAlign w:val="center"/>
                </w:tcPr>
                <w:p w:rsidR="008A1D7C" w:rsidRDefault="00F76137">
                  <w:pPr>
                    <w:spacing w:line="360" w:lineRule="auto"/>
                    <w:jc w:val="center"/>
                    <w:rPr>
                      <w:rFonts w:ascii="宋体"/>
                      <w:szCs w:val="21"/>
                    </w:rPr>
                  </w:pPr>
                  <w:r>
                    <w:rPr>
                      <w:rFonts w:ascii="宋体" w:hAnsi="宋体"/>
                      <w:szCs w:val="21"/>
                    </w:rPr>
                    <w:t>5</w:t>
                  </w:r>
                  <w:r>
                    <w:rPr>
                      <w:rFonts w:ascii="宋体" w:hAnsi="宋体" w:hint="eastAsia"/>
                      <w:szCs w:val="21"/>
                    </w:rPr>
                    <w:t>年</w:t>
                  </w:r>
                </w:p>
              </w:tc>
            </w:tr>
            <w:tr w:rsidR="008A1D7C">
              <w:tc>
                <w:tcPr>
                  <w:tcW w:w="111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61" w:type="dxa"/>
                  <w:vAlign w:val="center"/>
                </w:tcPr>
                <w:p w:rsidR="008A1D7C" w:rsidRDefault="00F76137">
                  <w:pPr>
                    <w:spacing w:line="360" w:lineRule="auto"/>
                    <w:jc w:val="center"/>
                    <w:rPr>
                      <w:rFonts w:ascii="宋体"/>
                      <w:szCs w:val="21"/>
                    </w:rPr>
                  </w:pPr>
                  <w:r>
                    <w:rPr>
                      <w:rFonts w:ascii="宋体" w:hAnsi="宋体" w:hint="eastAsia"/>
                      <w:szCs w:val="21"/>
                    </w:rPr>
                    <w:t>高起本</w:t>
                  </w:r>
                </w:p>
              </w:tc>
              <w:tc>
                <w:tcPr>
                  <w:tcW w:w="1309"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82" w:type="dxa"/>
                  <w:vAlign w:val="center"/>
                </w:tcPr>
                <w:p w:rsidR="008A1D7C" w:rsidRDefault="00F76137">
                  <w:pPr>
                    <w:spacing w:line="360" w:lineRule="auto"/>
                    <w:jc w:val="center"/>
                    <w:rPr>
                      <w:rFonts w:ascii="宋体"/>
                      <w:szCs w:val="21"/>
                    </w:rPr>
                  </w:pPr>
                  <w:r>
                    <w:rPr>
                      <w:rFonts w:ascii="宋体" w:hAnsi="宋体" w:hint="eastAsia"/>
                      <w:szCs w:val="21"/>
                    </w:rPr>
                    <w:t>计算机科学与技术</w:t>
                  </w:r>
                </w:p>
              </w:tc>
              <w:tc>
                <w:tcPr>
                  <w:tcW w:w="1705" w:type="dxa"/>
                  <w:vAlign w:val="center"/>
                </w:tcPr>
                <w:p w:rsidR="008A1D7C" w:rsidRDefault="00F76137">
                  <w:pPr>
                    <w:spacing w:line="360" w:lineRule="auto"/>
                    <w:jc w:val="center"/>
                    <w:rPr>
                      <w:rFonts w:ascii="宋体"/>
                      <w:szCs w:val="21"/>
                    </w:rPr>
                  </w:pPr>
                  <w:r>
                    <w:rPr>
                      <w:rFonts w:ascii="宋体" w:hAnsi="宋体"/>
                      <w:szCs w:val="21"/>
                    </w:rPr>
                    <w:t>5</w:t>
                  </w:r>
                  <w:r>
                    <w:rPr>
                      <w:rFonts w:ascii="宋体" w:hAnsi="宋体" w:hint="eastAsia"/>
                      <w:szCs w:val="21"/>
                    </w:rPr>
                    <w:t>年</w:t>
                  </w:r>
                </w:p>
              </w:tc>
            </w:tr>
            <w:tr w:rsidR="008A1D7C">
              <w:tc>
                <w:tcPr>
                  <w:tcW w:w="111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61" w:type="dxa"/>
                  <w:vAlign w:val="center"/>
                </w:tcPr>
                <w:p w:rsidR="008A1D7C" w:rsidRDefault="00F76137">
                  <w:pPr>
                    <w:spacing w:line="360" w:lineRule="auto"/>
                    <w:jc w:val="center"/>
                    <w:rPr>
                      <w:rFonts w:ascii="宋体"/>
                      <w:szCs w:val="21"/>
                    </w:rPr>
                  </w:pPr>
                  <w:r>
                    <w:rPr>
                      <w:rFonts w:ascii="宋体" w:hAnsi="宋体" w:hint="eastAsia"/>
                      <w:szCs w:val="21"/>
                    </w:rPr>
                    <w:t>高起本</w:t>
                  </w:r>
                </w:p>
              </w:tc>
              <w:tc>
                <w:tcPr>
                  <w:tcW w:w="1309"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82" w:type="dxa"/>
                  <w:vAlign w:val="center"/>
                </w:tcPr>
                <w:p w:rsidR="008A1D7C" w:rsidRDefault="00F76137">
                  <w:pPr>
                    <w:spacing w:line="360" w:lineRule="auto"/>
                    <w:jc w:val="center"/>
                    <w:rPr>
                      <w:rFonts w:ascii="宋体"/>
                      <w:szCs w:val="21"/>
                    </w:rPr>
                  </w:pPr>
                  <w:r>
                    <w:rPr>
                      <w:rFonts w:ascii="宋体" w:hAnsi="宋体" w:hint="eastAsia"/>
                      <w:szCs w:val="21"/>
                    </w:rPr>
                    <w:t>电气工程及其自动化</w:t>
                  </w:r>
                </w:p>
              </w:tc>
              <w:tc>
                <w:tcPr>
                  <w:tcW w:w="1705" w:type="dxa"/>
                  <w:vAlign w:val="center"/>
                </w:tcPr>
                <w:p w:rsidR="008A1D7C" w:rsidRDefault="00F76137">
                  <w:pPr>
                    <w:spacing w:line="360" w:lineRule="auto"/>
                    <w:jc w:val="center"/>
                    <w:rPr>
                      <w:rFonts w:ascii="宋体"/>
                      <w:szCs w:val="21"/>
                    </w:rPr>
                  </w:pPr>
                  <w:r>
                    <w:rPr>
                      <w:rFonts w:ascii="宋体" w:hAnsi="宋体"/>
                      <w:szCs w:val="21"/>
                    </w:rPr>
                    <w:t>5</w:t>
                  </w:r>
                  <w:r>
                    <w:rPr>
                      <w:rFonts w:ascii="宋体" w:hAnsi="宋体" w:hint="eastAsia"/>
                      <w:szCs w:val="21"/>
                    </w:rPr>
                    <w:t>年</w:t>
                  </w:r>
                </w:p>
              </w:tc>
            </w:tr>
            <w:tr w:rsidR="008A1D7C">
              <w:tc>
                <w:tcPr>
                  <w:tcW w:w="111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61" w:type="dxa"/>
                  <w:vAlign w:val="center"/>
                </w:tcPr>
                <w:p w:rsidR="008A1D7C" w:rsidRDefault="00F76137">
                  <w:pPr>
                    <w:spacing w:line="360" w:lineRule="auto"/>
                    <w:jc w:val="center"/>
                    <w:rPr>
                      <w:rFonts w:ascii="宋体"/>
                      <w:szCs w:val="21"/>
                    </w:rPr>
                  </w:pPr>
                  <w:r>
                    <w:rPr>
                      <w:rFonts w:ascii="宋体" w:hAnsi="宋体" w:hint="eastAsia"/>
                      <w:szCs w:val="21"/>
                    </w:rPr>
                    <w:t>高起本</w:t>
                  </w:r>
                </w:p>
              </w:tc>
              <w:tc>
                <w:tcPr>
                  <w:tcW w:w="1309"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82" w:type="dxa"/>
                  <w:vAlign w:val="center"/>
                </w:tcPr>
                <w:p w:rsidR="008A1D7C" w:rsidRDefault="00F76137">
                  <w:pPr>
                    <w:spacing w:line="360" w:lineRule="auto"/>
                    <w:jc w:val="center"/>
                    <w:rPr>
                      <w:rFonts w:ascii="宋体"/>
                      <w:szCs w:val="21"/>
                    </w:rPr>
                  </w:pPr>
                  <w:r>
                    <w:rPr>
                      <w:rFonts w:ascii="宋体" w:hAnsi="宋体" w:hint="eastAsia"/>
                      <w:szCs w:val="21"/>
                    </w:rPr>
                    <w:t>材料成型及控制工程</w:t>
                  </w:r>
                </w:p>
              </w:tc>
              <w:tc>
                <w:tcPr>
                  <w:tcW w:w="1705" w:type="dxa"/>
                  <w:vAlign w:val="center"/>
                </w:tcPr>
                <w:p w:rsidR="008A1D7C" w:rsidRDefault="00F76137">
                  <w:pPr>
                    <w:spacing w:line="360" w:lineRule="auto"/>
                    <w:jc w:val="center"/>
                    <w:rPr>
                      <w:rFonts w:ascii="宋体"/>
                      <w:szCs w:val="21"/>
                    </w:rPr>
                  </w:pPr>
                  <w:r>
                    <w:rPr>
                      <w:rFonts w:ascii="宋体" w:hAnsi="宋体"/>
                      <w:szCs w:val="21"/>
                    </w:rPr>
                    <w:t>5</w:t>
                  </w:r>
                  <w:r>
                    <w:rPr>
                      <w:rFonts w:ascii="宋体" w:hAnsi="宋体" w:hint="eastAsia"/>
                      <w:szCs w:val="21"/>
                    </w:rPr>
                    <w:t>年</w:t>
                  </w:r>
                </w:p>
              </w:tc>
            </w:tr>
            <w:tr w:rsidR="008A1D7C">
              <w:tc>
                <w:tcPr>
                  <w:tcW w:w="111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61" w:type="dxa"/>
                  <w:vAlign w:val="center"/>
                </w:tcPr>
                <w:p w:rsidR="008A1D7C" w:rsidRDefault="00F76137">
                  <w:pPr>
                    <w:spacing w:line="360" w:lineRule="auto"/>
                    <w:jc w:val="center"/>
                    <w:rPr>
                      <w:rFonts w:ascii="宋体"/>
                      <w:szCs w:val="21"/>
                    </w:rPr>
                  </w:pPr>
                  <w:r>
                    <w:rPr>
                      <w:rFonts w:ascii="宋体" w:hAnsi="宋体" w:hint="eastAsia"/>
                      <w:szCs w:val="21"/>
                    </w:rPr>
                    <w:t>高起本</w:t>
                  </w:r>
                </w:p>
              </w:tc>
              <w:tc>
                <w:tcPr>
                  <w:tcW w:w="1309"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82" w:type="dxa"/>
                  <w:vAlign w:val="center"/>
                </w:tcPr>
                <w:p w:rsidR="008A1D7C" w:rsidRDefault="00F76137">
                  <w:pPr>
                    <w:spacing w:line="360" w:lineRule="auto"/>
                    <w:jc w:val="center"/>
                    <w:rPr>
                      <w:rFonts w:ascii="宋体"/>
                      <w:szCs w:val="21"/>
                    </w:rPr>
                  </w:pPr>
                  <w:r>
                    <w:rPr>
                      <w:rFonts w:ascii="宋体" w:hAnsi="宋体" w:hint="eastAsia"/>
                      <w:szCs w:val="21"/>
                    </w:rPr>
                    <w:t>自动化</w:t>
                  </w:r>
                </w:p>
              </w:tc>
              <w:tc>
                <w:tcPr>
                  <w:tcW w:w="1705" w:type="dxa"/>
                  <w:vAlign w:val="center"/>
                </w:tcPr>
                <w:p w:rsidR="008A1D7C" w:rsidRDefault="00F76137">
                  <w:pPr>
                    <w:spacing w:line="360" w:lineRule="auto"/>
                    <w:jc w:val="center"/>
                    <w:rPr>
                      <w:rFonts w:ascii="宋体"/>
                      <w:szCs w:val="21"/>
                    </w:rPr>
                  </w:pPr>
                  <w:r>
                    <w:rPr>
                      <w:rFonts w:ascii="宋体" w:hAnsi="宋体"/>
                      <w:szCs w:val="21"/>
                    </w:rPr>
                    <w:t>5</w:t>
                  </w:r>
                  <w:r>
                    <w:rPr>
                      <w:rFonts w:ascii="宋体" w:hAnsi="宋体" w:hint="eastAsia"/>
                      <w:szCs w:val="21"/>
                    </w:rPr>
                    <w:t>年</w:t>
                  </w:r>
                </w:p>
              </w:tc>
            </w:tr>
            <w:tr w:rsidR="008A1D7C">
              <w:tc>
                <w:tcPr>
                  <w:tcW w:w="111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61" w:type="dxa"/>
                  <w:vAlign w:val="center"/>
                </w:tcPr>
                <w:p w:rsidR="008A1D7C" w:rsidRDefault="00F76137">
                  <w:pPr>
                    <w:spacing w:line="360" w:lineRule="auto"/>
                    <w:jc w:val="center"/>
                    <w:rPr>
                      <w:rFonts w:ascii="宋体"/>
                      <w:szCs w:val="21"/>
                    </w:rPr>
                  </w:pPr>
                  <w:r>
                    <w:rPr>
                      <w:rFonts w:ascii="宋体" w:hAnsi="宋体" w:hint="eastAsia"/>
                      <w:szCs w:val="21"/>
                    </w:rPr>
                    <w:t>高起本</w:t>
                  </w:r>
                </w:p>
              </w:tc>
              <w:tc>
                <w:tcPr>
                  <w:tcW w:w="1309"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82" w:type="dxa"/>
                  <w:vAlign w:val="center"/>
                </w:tcPr>
                <w:p w:rsidR="008A1D7C" w:rsidRDefault="00F76137">
                  <w:pPr>
                    <w:spacing w:line="360" w:lineRule="auto"/>
                    <w:jc w:val="center"/>
                    <w:rPr>
                      <w:rFonts w:ascii="宋体"/>
                      <w:szCs w:val="21"/>
                    </w:rPr>
                  </w:pPr>
                  <w:r>
                    <w:rPr>
                      <w:rFonts w:ascii="宋体" w:hAnsi="宋体" w:hint="eastAsia"/>
                      <w:szCs w:val="21"/>
                    </w:rPr>
                    <w:t>物联网工程</w:t>
                  </w:r>
                </w:p>
              </w:tc>
              <w:tc>
                <w:tcPr>
                  <w:tcW w:w="1705" w:type="dxa"/>
                  <w:vAlign w:val="center"/>
                </w:tcPr>
                <w:p w:rsidR="008A1D7C" w:rsidRDefault="00F76137">
                  <w:pPr>
                    <w:spacing w:line="360" w:lineRule="auto"/>
                    <w:jc w:val="center"/>
                    <w:rPr>
                      <w:rFonts w:ascii="宋体"/>
                      <w:szCs w:val="21"/>
                    </w:rPr>
                  </w:pPr>
                  <w:r>
                    <w:rPr>
                      <w:rFonts w:ascii="宋体" w:hAnsi="宋体"/>
                      <w:szCs w:val="21"/>
                    </w:rPr>
                    <w:t>5</w:t>
                  </w:r>
                  <w:r>
                    <w:rPr>
                      <w:rFonts w:ascii="宋体" w:hAnsi="宋体" w:hint="eastAsia"/>
                      <w:szCs w:val="21"/>
                    </w:rPr>
                    <w:t>年</w:t>
                  </w:r>
                </w:p>
              </w:tc>
            </w:tr>
            <w:tr w:rsidR="008A1D7C">
              <w:trPr>
                <w:trHeight w:val="1623"/>
              </w:trPr>
              <w:tc>
                <w:tcPr>
                  <w:tcW w:w="8276" w:type="dxa"/>
                  <w:gridSpan w:val="5"/>
                  <w:vAlign w:val="center"/>
                </w:tcPr>
                <w:p w:rsidR="008A1D7C" w:rsidRDefault="00F76137">
                  <w:pPr>
                    <w:snapToGrid w:val="0"/>
                    <w:spacing w:line="360" w:lineRule="auto"/>
                    <w:jc w:val="center"/>
                    <w:rPr>
                      <w:rFonts w:ascii="宋体" w:hAnsi="宋体" w:cs="宋体"/>
                      <w:b/>
                      <w:kern w:val="0"/>
                      <w:szCs w:val="21"/>
                    </w:rPr>
                  </w:pPr>
                  <w:r>
                    <w:rPr>
                      <w:rFonts w:ascii="宋体" w:hAnsi="宋体" w:cs="宋体" w:hint="eastAsia"/>
                      <w:b/>
                      <w:kern w:val="0"/>
                      <w:szCs w:val="21"/>
                    </w:rPr>
                    <w:t>成人高考文科考试科目：语文、外语、数学 、史地</w:t>
                  </w:r>
                </w:p>
                <w:p w:rsidR="008A1D7C" w:rsidRDefault="00F76137">
                  <w:pPr>
                    <w:spacing w:line="360" w:lineRule="auto"/>
                    <w:jc w:val="center"/>
                    <w:rPr>
                      <w:rFonts w:ascii="宋体" w:hAnsi="宋体" w:cs="宋体"/>
                      <w:b/>
                      <w:kern w:val="0"/>
                      <w:szCs w:val="21"/>
                    </w:rPr>
                  </w:pPr>
                  <w:r>
                    <w:rPr>
                      <w:rFonts w:ascii="宋体" w:hAnsi="宋体" w:cs="宋体" w:hint="eastAsia"/>
                      <w:b/>
                      <w:kern w:val="0"/>
                      <w:szCs w:val="21"/>
                    </w:rPr>
                    <w:t>成人高考理科考试科目：语文、外语、数学 、理化</w:t>
                  </w:r>
                </w:p>
              </w:tc>
            </w:tr>
          </w:tbl>
          <w:p w:rsidR="008A1D7C" w:rsidRDefault="008A1D7C" w:rsidP="00F42C3A">
            <w:pPr>
              <w:spacing w:beforeLines="50" w:afterLines="50"/>
              <w:rPr>
                <w:rFonts w:ascii="宋体" w:hAnsi="宋体"/>
                <w:b/>
                <w:sz w:val="24"/>
              </w:rPr>
            </w:pPr>
          </w:p>
          <w:p w:rsidR="008A1D7C" w:rsidRDefault="00F76137" w:rsidP="00F42C3A">
            <w:pPr>
              <w:spacing w:beforeLines="50" w:afterLines="50"/>
              <w:rPr>
                <w:rFonts w:ascii="宋体"/>
                <w:b/>
                <w:sz w:val="24"/>
              </w:rPr>
            </w:pPr>
            <w:r>
              <w:rPr>
                <w:rFonts w:ascii="宋体" w:hAnsi="宋体" w:hint="eastAsia"/>
                <w:b/>
                <w:sz w:val="24"/>
              </w:rPr>
              <w:t>（二）、高中起点专科招生专业</w:t>
            </w:r>
          </w:p>
          <w:tbl>
            <w:tblPr>
              <w:tblW w:w="82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69"/>
              <w:gridCol w:w="1207"/>
              <w:gridCol w:w="1116"/>
              <w:gridCol w:w="2893"/>
              <w:gridCol w:w="1991"/>
            </w:tblGrid>
            <w:tr w:rsidR="008A1D7C">
              <w:trPr>
                <w:trHeight w:val="20"/>
                <w:jc w:val="center"/>
              </w:trPr>
              <w:tc>
                <w:tcPr>
                  <w:tcW w:w="1069"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学习形式</w:t>
                  </w:r>
                </w:p>
              </w:tc>
              <w:tc>
                <w:tcPr>
                  <w:tcW w:w="1207"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层次</w:t>
                  </w:r>
                </w:p>
              </w:tc>
              <w:tc>
                <w:tcPr>
                  <w:tcW w:w="1116"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科类</w:t>
                  </w:r>
                </w:p>
              </w:tc>
              <w:tc>
                <w:tcPr>
                  <w:tcW w:w="2893"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专业名称</w:t>
                  </w:r>
                </w:p>
              </w:tc>
              <w:tc>
                <w:tcPr>
                  <w:tcW w:w="1991"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学制</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电气自动化技术</w:t>
                  </w:r>
                </w:p>
              </w:tc>
              <w:tc>
                <w:tcPr>
                  <w:tcW w:w="1991" w:type="dxa"/>
                  <w:vAlign w:val="center"/>
                </w:tcPr>
                <w:p w:rsidR="008A1D7C" w:rsidRDefault="00F76137">
                  <w:pPr>
                    <w:spacing w:line="360" w:lineRule="auto"/>
                    <w:jc w:val="center"/>
                    <w:rPr>
                      <w:rFonts w:ascii="宋体"/>
                      <w:szCs w:val="21"/>
                    </w:rPr>
                  </w:pPr>
                  <w:r>
                    <w:rPr>
                      <w:rFonts w:ascii="宋体" w:hAnsi="宋体"/>
                      <w:szCs w:val="21"/>
                    </w:rPr>
                    <w:t>2.5</w:t>
                  </w:r>
                  <w:r>
                    <w:rPr>
                      <w:rFonts w:ascii="宋体" w:hAnsi="宋体" w:hint="eastAsia"/>
                      <w:szCs w:val="21"/>
                    </w:rPr>
                    <w:t>年</w:t>
                  </w:r>
                </w:p>
              </w:tc>
            </w:tr>
            <w:tr w:rsidR="008A1D7C">
              <w:trPr>
                <w:trHeight w:val="20"/>
                <w:jc w:val="center"/>
              </w:trPr>
              <w:tc>
                <w:tcPr>
                  <w:tcW w:w="1069"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hAns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hAnsi="宋体"/>
                      <w:szCs w:val="21"/>
                    </w:rPr>
                  </w:pPr>
                  <w:r>
                    <w:rPr>
                      <w:rFonts w:ascii="宋体" w:hAnsi="宋体" w:hint="eastAsia"/>
                      <w:szCs w:val="21"/>
                    </w:rPr>
                    <w:t>理科</w:t>
                  </w:r>
                </w:p>
              </w:tc>
              <w:tc>
                <w:tcPr>
                  <w:tcW w:w="2893" w:type="dxa"/>
                  <w:vAlign w:val="center"/>
                </w:tcPr>
                <w:p w:rsidR="008A1D7C" w:rsidRDefault="00F76137">
                  <w:pPr>
                    <w:spacing w:line="360" w:lineRule="auto"/>
                    <w:jc w:val="center"/>
                    <w:rPr>
                      <w:rFonts w:ascii="宋体" w:hAnsi="宋体"/>
                      <w:szCs w:val="21"/>
                    </w:rPr>
                  </w:pPr>
                  <w:r>
                    <w:rPr>
                      <w:rFonts w:ascii="宋体" w:hAnsi="宋体" w:hint="eastAsia"/>
                      <w:szCs w:val="21"/>
                    </w:rPr>
                    <w:t>数控技术</w:t>
                  </w:r>
                </w:p>
              </w:tc>
              <w:tc>
                <w:tcPr>
                  <w:tcW w:w="1991" w:type="dxa"/>
                  <w:vAlign w:val="center"/>
                </w:tcPr>
                <w:p w:rsidR="008A1D7C" w:rsidRDefault="00F76137">
                  <w:pPr>
                    <w:spacing w:line="360" w:lineRule="auto"/>
                    <w:jc w:val="center"/>
                    <w:rPr>
                      <w:rFonts w:ascii="宋体" w:hAnsi="宋体"/>
                      <w:szCs w:val="21"/>
                    </w:rPr>
                  </w:pPr>
                  <w:r>
                    <w:rPr>
                      <w:rFonts w:ascii="宋体" w:hAnsi="宋体" w:hint="eastAsia"/>
                      <w:szCs w:val="21"/>
                    </w:rPr>
                    <w:t>2.5年</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口腔医学技术</w:t>
                  </w:r>
                </w:p>
              </w:tc>
              <w:tc>
                <w:tcPr>
                  <w:tcW w:w="1991" w:type="dxa"/>
                  <w:vAlign w:val="center"/>
                </w:tcPr>
                <w:p w:rsidR="008A1D7C" w:rsidRDefault="00F76137">
                  <w:pPr>
                    <w:spacing w:line="360" w:lineRule="auto"/>
                    <w:jc w:val="center"/>
                    <w:rPr>
                      <w:rFonts w:ascii="宋体"/>
                      <w:szCs w:val="21"/>
                    </w:rPr>
                  </w:pPr>
                  <w:r>
                    <w:rPr>
                      <w:rFonts w:ascii="宋体" w:hAnsi="宋体"/>
                      <w:szCs w:val="21"/>
                    </w:rPr>
                    <w:t>3</w:t>
                  </w:r>
                  <w:r>
                    <w:rPr>
                      <w:rFonts w:ascii="宋体" w:hAnsi="宋体" w:hint="eastAsia"/>
                      <w:szCs w:val="21"/>
                    </w:rPr>
                    <w:t>年</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理科</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护理</w:t>
                  </w:r>
                </w:p>
              </w:tc>
              <w:tc>
                <w:tcPr>
                  <w:tcW w:w="1991" w:type="dxa"/>
                  <w:vAlign w:val="center"/>
                </w:tcPr>
                <w:p w:rsidR="008A1D7C" w:rsidRDefault="00F76137">
                  <w:pPr>
                    <w:spacing w:line="360" w:lineRule="auto"/>
                    <w:jc w:val="center"/>
                    <w:rPr>
                      <w:rFonts w:ascii="宋体"/>
                      <w:szCs w:val="21"/>
                    </w:rPr>
                  </w:pPr>
                  <w:r>
                    <w:rPr>
                      <w:rFonts w:ascii="宋体" w:hAnsi="宋体"/>
                      <w:szCs w:val="21"/>
                    </w:rPr>
                    <w:t>3</w:t>
                  </w:r>
                  <w:r>
                    <w:rPr>
                      <w:rFonts w:ascii="宋体" w:hAnsi="宋体" w:hint="eastAsia"/>
                      <w:szCs w:val="21"/>
                    </w:rPr>
                    <w:t>年</w:t>
                  </w:r>
                </w:p>
              </w:tc>
            </w:tr>
            <w:tr w:rsidR="008A1D7C">
              <w:trPr>
                <w:trHeight w:val="20"/>
                <w:jc w:val="center"/>
              </w:trPr>
              <w:tc>
                <w:tcPr>
                  <w:tcW w:w="1069"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hAns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hAnsi="宋体"/>
                      <w:szCs w:val="21"/>
                    </w:rPr>
                  </w:pPr>
                  <w:r>
                    <w:rPr>
                      <w:rFonts w:ascii="宋体" w:hAnsi="宋体" w:hint="eastAsia"/>
                      <w:szCs w:val="21"/>
                    </w:rPr>
                    <w:t>理科</w:t>
                  </w:r>
                </w:p>
              </w:tc>
              <w:tc>
                <w:tcPr>
                  <w:tcW w:w="2893" w:type="dxa"/>
                  <w:vAlign w:val="center"/>
                </w:tcPr>
                <w:p w:rsidR="008A1D7C" w:rsidRDefault="00F76137">
                  <w:pPr>
                    <w:spacing w:line="360" w:lineRule="auto"/>
                    <w:jc w:val="center"/>
                    <w:rPr>
                      <w:rFonts w:ascii="宋体" w:hAnsi="宋体"/>
                      <w:szCs w:val="21"/>
                    </w:rPr>
                  </w:pPr>
                  <w:r>
                    <w:rPr>
                      <w:rFonts w:ascii="宋体" w:hAnsi="宋体" w:hint="eastAsia"/>
                      <w:szCs w:val="21"/>
                    </w:rPr>
                    <w:t>药学</w:t>
                  </w:r>
                </w:p>
              </w:tc>
              <w:tc>
                <w:tcPr>
                  <w:tcW w:w="1991" w:type="dxa"/>
                  <w:vAlign w:val="center"/>
                </w:tcPr>
                <w:p w:rsidR="008A1D7C" w:rsidRDefault="00F76137">
                  <w:pPr>
                    <w:spacing w:line="360" w:lineRule="auto"/>
                    <w:jc w:val="center"/>
                    <w:rPr>
                      <w:rFonts w:ascii="宋体" w:hAnsi="宋体"/>
                      <w:szCs w:val="21"/>
                    </w:rPr>
                  </w:pPr>
                  <w:r>
                    <w:rPr>
                      <w:rFonts w:ascii="宋体" w:hAnsi="宋体" w:hint="eastAsia"/>
                      <w:szCs w:val="21"/>
                    </w:rPr>
                    <w:t>3年</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文理兼收</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工程造价</w:t>
                  </w:r>
                </w:p>
              </w:tc>
              <w:tc>
                <w:tcPr>
                  <w:tcW w:w="1991" w:type="dxa"/>
                  <w:vAlign w:val="center"/>
                </w:tcPr>
                <w:p w:rsidR="008A1D7C" w:rsidRDefault="00F76137">
                  <w:pPr>
                    <w:spacing w:line="360" w:lineRule="auto"/>
                    <w:jc w:val="center"/>
                    <w:rPr>
                      <w:rFonts w:ascii="宋体"/>
                      <w:szCs w:val="21"/>
                    </w:rPr>
                  </w:pPr>
                  <w:r>
                    <w:rPr>
                      <w:rFonts w:ascii="宋体" w:hAnsi="宋体"/>
                      <w:szCs w:val="21"/>
                    </w:rPr>
                    <w:t>2.5</w:t>
                  </w:r>
                  <w:r>
                    <w:rPr>
                      <w:rFonts w:ascii="宋体" w:hAnsi="宋体" w:hint="eastAsia"/>
                      <w:szCs w:val="21"/>
                    </w:rPr>
                    <w:t>年</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文理兼收</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酒店管理</w:t>
                  </w:r>
                </w:p>
              </w:tc>
              <w:tc>
                <w:tcPr>
                  <w:tcW w:w="1991" w:type="dxa"/>
                  <w:vAlign w:val="center"/>
                </w:tcPr>
                <w:p w:rsidR="008A1D7C" w:rsidRDefault="00F76137">
                  <w:pPr>
                    <w:spacing w:line="360" w:lineRule="auto"/>
                    <w:jc w:val="center"/>
                    <w:rPr>
                      <w:rFonts w:ascii="宋体"/>
                      <w:szCs w:val="21"/>
                    </w:rPr>
                  </w:pPr>
                  <w:r>
                    <w:rPr>
                      <w:rFonts w:ascii="宋体" w:hAnsi="宋体"/>
                      <w:szCs w:val="21"/>
                    </w:rPr>
                    <w:t>2.5</w:t>
                  </w:r>
                  <w:r>
                    <w:rPr>
                      <w:rFonts w:ascii="宋体" w:hAnsi="宋体" w:hint="eastAsia"/>
                      <w:szCs w:val="21"/>
                    </w:rPr>
                    <w:t>年</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文理兼收</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学前教育</w:t>
                  </w:r>
                </w:p>
              </w:tc>
              <w:tc>
                <w:tcPr>
                  <w:tcW w:w="1991" w:type="dxa"/>
                  <w:vAlign w:val="center"/>
                </w:tcPr>
                <w:p w:rsidR="008A1D7C" w:rsidRDefault="00F76137">
                  <w:pPr>
                    <w:spacing w:line="360" w:lineRule="auto"/>
                    <w:jc w:val="center"/>
                    <w:rPr>
                      <w:rFonts w:ascii="宋体"/>
                      <w:szCs w:val="21"/>
                    </w:rPr>
                  </w:pPr>
                  <w:r>
                    <w:rPr>
                      <w:rFonts w:ascii="宋体" w:hAnsi="宋体"/>
                      <w:szCs w:val="21"/>
                    </w:rPr>
                    <w:t>2.5</w:t>
                  </w:r>
                  <w:r>
                    <w:rPr>
                      <w:rFonts w:ascii="宋体" w:hAnsi="宋体" w:hint="eastAsia"/>
                      <w:szCs w:val="21"/>
                    </w:rPr>
                    <w:t>年</w:t>
                  </w:r>
                </w:p>
              </w:tc>
            </w:tr>
            <w:tr w:rsidR="008A1D7C">
              <w:trPr>
                <w:trHeight w:val="20"/>
                <w:jc w:val="center"/>
              </w:trPr>
              <w:tc>
                <w:tcPr>
                  <w:tcW w:w="1069"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207" w:type="dxa"/>
                  <w:vAlign w:val="center"/>
                </w:tcPr>
                <w:p w:rsidR="008A1D7C" w:rsidRDefault="00F76137">
                  <w:pPr>
                    <w:spacing w:line="360" w:lineRule="auto"/>
                    <w:jc w:val="center"/>
                    <w:rPr>
                      <w:rFonts w:ascii="宋体"/>
                      <w:szCs w:val="21"/>
                    </w:rPr>
                  </w:pPr>
                  <w:r>
                    <w:rPr>
                      <w:rFonts w:ascii="宋体" w:hAnsi="宋体" w:hint="eastAsia"/>
                      <w:szCs w:val="21"/>
                    </w:rPr>
                    <w:t>高起专</w:t>
                  </w:r>
                </w:p>
              </w:tc>
              <w:tc>
                <w:tcPr>
                  <w:tcW w:w="1116" w:type="dxa"/>
                  <w:vAlign w:val="center"/>
                </w:tcPr>
                <w:p w:rsidR="008A1D7C" w:rsidRDefault="00F76137">
                  <w:pPr>
                    <w:spacing w:line="360" w:lineRule="auto"/>
                    <w:jc w:val="center"/>
                    <w:rPr>
                      <w:rFonts w:ascii="宋体"/>
                      <w:szCs w:val="21"/>
                    </w:rPr>
                  </w:pPr>
                  <w:r>
                    <w:rPr>
                      <w:rFonts w:ascii="宋体" w:hAnsi="宋体" w:hint="eastAsia"/>
                      <w:szCs w:val="21"/>
                    </w:rPr>
                    <w:t>文理兼收</w:t>
                  </w:r>
                </w:p>
              </w:tc>
              <w:tc>
                <w:tcPr>
                  <w:tcW w:w="2893" w:type="dxa"/>
                  <w:vAlign w:val="center"/>
                </w:tcPr>
                <w:p w:rsidR="008A1D7C" w:rsidRDefault="00F76137">
                  <w:pPr>
                    <w:spacing w:line="360" w:lineRule="auto"/>
                    <w:jc w:val="center"/>
                    <w:rPr>
                      <w:rFonts w:ascii="宋体"/>
                      <w:szCs w:val="21"/>
                    </w:rPr>
                  </w:pPr>
                  <w:r>
                    <w:rPr>
                      <w:rFonts w:ascii="宋体" w:hAnsi="宋体" w:hint="eastAsia"/>
                      <w:szCs w:val="21"/>
                    </w:rPr>
                    <w:t>艺术设计</w:t>
                  </w:r>
                  <w:r>
                    <w:rPr>
                      <w:rFonts w:hint="eastAsia"/>
                      <w:szCs w:val="21"/>
                    </w:rPr>
                    <w:t>*</w:t>
                  </w:r>
                </w:p>
              </w:tc>
              <w:tc>
                <w:tcPr>
                  <w:tcW w:w="1991" w:type="dxa"/>
                  <w:vAlign w:val="center"/>
                </w:tcPr>
                <w:p w:rsidR="008A1D7C" w:rsidRDefault="00F76137">
                  <w:pPr>
                    <w:spacing w:line="360" w:lineRule="auto"/>
                    <w:jc w:val="center"/>
                    <w:rPr>
                      <w:rFonts w:ascii="宋体" w:hAnsi="宋体"/>
                      <w:szCs w:val="21"/>
                    </w:rPr>
                  </w:pPr>
                  <w:r>
                    <w:rPr>
                      <w:rFonts w:ascii="宋体" w:hAnsi="宋体"/>
                      <w:szCs w:val="21"/>
                    </w:rPr>
                    <w:t>2.5</w:t>
                  </w:r>
                  <w:r>
                    <w:rPr>
                      <w:rFonts w:ascii="宋体" w:hAnsi="宋体" w:hint="eastAsia"/>
                      <w:szCs w:val="21"/>
                    </w:rPr>
                    <w:t>年</w:t>
                  </w:r>
                </w:p>
              </w:tc>
            </w:tr>
            <w:tr w:rsidR="008A1D7C">
              <w:trPr>
                <w:trHeight w:val="20"/>
                <w:jc w:val="center"/>
              </w:trPr>
              <w:tc>
                <w:tcPr>
                  <w:tcW w:w="8276" w:type="dxa"/>
                  <w:gridSpan w:val="5"/>
                  <w:tcBorders>
                    <w:bottom w:val="single" w:sz="12" w:space="0" w:color="auto"/>
                  </w:tcBorders>
                  <w:vAlign w:val="center"/>
                </w:tcPr>
                <w:p w:rsidR="008A1D7C" w:rsidRDefault="00F76137">
                  <w:pPr>
                    <w:spacing w:line="360" w:lineRule="auto"/>
                    <w:jc w:val="center"/>
                    <w:rPr>
                      <w:rFonts w:ascii="宋体" w:hAnsi="宋体"/>
                      <w:b/>
                      <w:szCs w:val="21"/>
                    </w:rPr>
                  </w:pPr>
                  <w:r>
                    <w:rPr>
                      <w:rFonts w:ascii="宋体" w:hAnsi="宋体" w:cs="宋体" w:hint="eastAsia"/>
                      <w:b/>
                      <w:kern w:val="0"/>
                      <w:szCs w:val="21"/>
                    </w:rPr>
                    <w:lastRenderedPageBreak/>
                    <w:t>以上专业成人高考考试科目：语文、数学、外语</w:t>
                  </w:r>
                </w:p>
              </w:tc>
            </w:tr>
          </w:tbl>
          <w:p w:rsidR="008A1D7C" w:rsidRDefault="00F76137" w:rsidP="00F42C3A">
            <w:pPr>
              <w:spacing w:beforeLines="50" w:afterLines="50"/>
              <w:rPr>
                <w:rFonts w:ascii="宋体"/>
                <w:b/>
                <w:sz w:val="24"/>
              </w:rPr>
            </w:pPr>
            <w:r>
              <w:rPr>
                <w:rFonts w:ascii="宋体" w:hAnsi="宋体" w:hint="eastAsia"/>
                <w:b/>
                <w:sz w:val="24"/>
              </w:rPr>
              <w:t>（三）专升本招生专业</w:t>
            </w:r>
          </w:p>
          <w:tbl>
            <w:tblPr>
              <w:tblW w:w="8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72"/>
              <w:gridCol w:w="1172"/>
              <w:gridCol w:w="838"/>
              <w:gridCol w:w="2620"/>
              <w:gridCol w:w="2374"/>
            </w:tblGrid>
            <w:tr w:rsidR="008A1D7C">
              <w:tc>
                <w:tcPr>
                  <w:tcW w:w="1272"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学习形式</w:t>
                  </w:r>
                </w:p>
              </w:tc>
              <w:tc>
                <w:tcPr>
                  <w:tcW w:w="1172"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层次</w:t>
                  </w:r>
                </w:p>
              </w:tc>
              <w:tc>
                <w:tcPr>
                  <w:tcW w:w="838"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学制</w:t>
                  </w:r>
                </w:p>
              </w:tc>
              <w:tc>
                <w:tcPr>
                  <w:tcW w:w="2620"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专业名称</w:t>
                  </w:r>
                </w:p>
              </w:tc>
              <w:tc>
                <w:tcPr>
                  <w:tcW w:w="2374" w:type="dxa"/>
                  <w:tcBorders>
                    <w:top w:val="single" w:sz="12" w:space="0" w:color="auto"/>
                  </w:tcBorders>
                  <w:vAlign w:val="center"/>
                </w:tcPr>
                <w:p w:rsidR="008A1D7C" w:rsidRDefault="00F76137">
                  <w:pPr>
                    <w:spacing w:line="360" w:lineRule="auto"/>
                    <w:jc w:val="center"/>
                    <w:rPr>
                      <w:rFonts w:ascii="宋体"/>
                      <w:szCs w:val="21"/>
                    </w:rPr>
                  </w:pPr>
                  <w:r>
                    <w:rPr>
                      <w:rFonts w:ascii="宋体" w:hAnsi="宋体" w:hint="eastAsia"/>
                      <w:szCs w:val="21"/>
                    </w:rPr>
                    <w:t>成人高考考试科目</w:t>
                  </w:r>
                </w:p>
              </w:tc>
            </w:tr>
            <w:tr w:rsidR="008A1D7C">
              <w:tc>
                <w:tcPr>
                  <w:tcW w:w="1272"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172" w:type="dxa"/>
                  <w:vAlign w:val="center"/>
                </w:tcPr>
                <w:p w:rsidR="008A1D7C" w:rsidRDefault="00F76137">
                  <w:pPr>
                    <w:spacing w:line="360" w:lineRule="auto"/>
                    <w:jc w:val="center"/>
                    <w:rPr>
                      <w:rFonts w:ascii="宋体"/>
                      <w:szCs w:val="21"/>
                    </w:rPr>
                  </w:pPr>
                  <w:r>
                    <w:rPr>
                      <w:rFonts w:ascii="宋体" w:hAnsi="宋体" w:hint="eastAsia"/>
                      <w:szCs w:val="21"/>
                    </w:rPr>
                    <w:t>专升本</w:t>
                  </w:r>
                </w:p>
              </w:tc>
              <w:tc>
                <w:tcPr>
                  <w:tcW w:w="838" w:type="dxa"/>
                  <w:vAlign w:val="center"/>
                </w:tcPr>
                <w:p w:rsidR="008A1D7C" w:rsidRDefault="00F76137">
                  <w:pPr>
                    <w:spacing w:line="360" w:lineRule="auto"/>
                    <w:jc w:val="center"/>
                    <w:rPr>
                      <w:rFonts w:ascii="宋体"/>
                      <w:szCs w:val="21"/>
                    </w:rPr>
                  </w:pPr>
                  <w:r>
                    <w:rPr>
                      <w:rFonts w:ascii="宋体" w:hAnsi="宋体"/>
                      <w:szCs w:val="21"/>
                    </w:rPr>
                    <w:t>2.5</w:t>
                  </w:r>
                  <w:r>
                    <w:rPr>
                      <w:rFonts w:ascii="宋体" w:hAnsi="宋体" w:hint="eastAsia"/>
                      <w:szCs w:val="21"/>
                    </w:rPr>
                    <w:t>年</w:t>
                  </w:r>
                </w:p>
              </w:tc>
              <w:tc>
                <w:tcPr>
                  <w:tcW w:w="2620" w:type="dxa"/>
                  <w:vAlign w:val="center"/>
                </w:tcPr>
                <w:p w:rsidR="008A1D7C" w:rsidRDefault="00F76137">
                  <w:pPr>
                    <w:spacing w:line="360" w:lineRule="auto"/>
                    <w:jc w:val="center"/>
                    <w:rPr>
                      <w:rFonts w:ascii="宋体"/>
                      <w:szCs w:val="21"/>
                    </w:rPr>
                  </w:pPr>
                  <w:r>
                    <w:rPr>
                      <w:rFonts w:ascii="宋体" w:hAnsi="宋体" w:hint="eastAsia"/>
                      <w:szCs w:val="21"/>
                    </w:rPr>
                    <w:t>汉语言文学</w:t>
                  </w:r>
                </w:p>
              </w:tc>
              <w:tc>
                <w:tcPr>
                  <w:tcW w:w="2374" w:type="dxa"/>
                  <w:vAlign w:val="center"/>
                </w:tcPr>
                <w:p w:rsidR="008A1D7C" w:rsidRDefault="00F76137">
                  <w:pPr>
                    <w:spacing w:line="360" w:lineRule="auto"/>
                    <w:rPr>
                      <w:rFonts w:ascii="宋体"/>
                      <w:szCs w:val="21"/>
                    </w:rPr>
                  </w:pPr>
                  <w:r>
                    <w:rPr>
                      <w:rFonts w:ascii="宋体" w:hint="eastAsia"/>
                      <w:szCs w:val="21"/>
                    </w:rPr>
                    <w:t>政治、外语、大学语文</w:t>
                  </w:r>
                </w:p>
              </w:tc>
            </w:tr>
            <w:tr w:rsidR="008A1D7C">
              <w:tc>
                <w:tcPr>
                  <w:tcW w:w="1272" w:type="dxa"/>
                  <w:vAlign w:val="center"/>
                </w:tcPr>
                <w:p w:rsidR="008A1D7C" w:rsidRDefault="00F76137" w:rsidP="0023348C">
                  <w:pPr>
                    <w:spacing w:line="360" w:lineRule="auto"/>
                    <w:ind w:firstLineChars="9" w:firstLine="19"/>
                    <w:jc w:val="center"/>
                    <w:rPr>
                      <w:rFonts w:ascii="宋体"/>
                      <w:szCs w:val="21"/>
                    </w:rPr>
                  </w:pPr>
                  <w:r>
                    <w:rPr>
                      <w:rFonts w:ascii="宋体" w:hAnsi="宋体" w:hint="eastAsia"/>
                      <w:szCs w:val="21"/>
                    </w:rPr>
                    <w:t>业余</w:t>
                  </w:r>
                </w:p>
              </w:tc>
              <w:tc>
                <w:tcPr>
                  <w:tcW w:w="1172" w:type="dxa"/>
                  <w:vAlign w:val="center"/>
                </w:tcPr>
                <w:p w:rsidR="008A1D7C" w:rsidRDefault="00F76137">
                  <w:pPr>
                    <w:spacing w:line="360" w:lineRule="auto"/>
                    <w:jc w:val="center"/>
                    <w:rPr>
                      <w:rFonts w:ascii="宋体"/>
                      <w:szCs w:val="21"/>
                    </w:rPr>
                  </w:pPr>
                  <w:r>
                    <w:rPr>
                      <w:rFonts w:ascii="宋体" w:hAnsi="宋体" w:hint="eastAsia"/>
                      <w:szCs w:val="21"/>
                    </w:rPr>
                    <w:t>专升本</w:t>
                  </w:r>
                </w:p>
              </w:tc>
              <w:tc>
                <w:tcPr>
                  <w:tcW w:w="838" w:type="dxa"/>
                  <w:vAlign w:val="center"/>
                </w:tcPr>
                <w:p w:rsidR="008A1D7C" w:rsidRDefault="00F76137">
                  <w:pPr>
                    <w:spacing w:line="360" w:lineRule="auto"/>
                    <w:jc w:val="center"/>
                    <w:rPr>
                      <w:rFonts w:ascii="宋体"/>
                      <w:szCs w:val="21"/>
                    </w:rPr>
                  </w:pPr>
                  <w:r>
                    <w:rPr>
                      <w:rFonts w:ascii="宋体" w:hAnsi="宋体"/>
                      <w:szCs w:val="21"/>
                    </w:rPr>
                    <w:t>2.5</w:t>
                  </w:r>
                  <w:r>
                    <w:rPr>
                      <w:rFonts w:ascii="宋体" w:hAnsi="宋体" w:hint="eastAsia"/>
                      <w:szCs w:val="21"/>
                    </w:rPr>
                    <w:t>年</w:t>
                  </w:r>
                </w:p>
              </w:tc>
              <w:tc>
                <w:tcPr>
                  <w:tcW w:w="2620" w:type="dxa"/>
                  <w:vAlign w:val="center"/>
                </w:tcPr>
                <w:p w:rsidR="008A1D7C" w:rsidRDefault="00F76137">
                  <w:pPr>
                    <w:spacing w:line="360" w:lineRule="auto"/>
                    <w:jc w:val="center"/>
                    <w:rPr>
                      <w:rFonts w:ascii="宋体"/>
                      <w:szCs w:val="21"/>
                    </w:rPr>
                  </w:pPr>
                  <w:r>
                    <w:rPr>
                      <w:rFonts w:ascii="宋体" w:hAnsi="宋体" w:hint="eastAsia"/>
                      <w:szCs w:val="21"/>
                    </w:rPr>
                    <w:t>学前教育</w:t>
                  </w:r>
                </w:p>
              </w:tc>
              <w:tc>
                <w:tcPr>
                  <w:tcW w:w="2374" w:type="dxa"/>
                  <w:vAlign w:val="center"/>
                </w:tcPr>
                <w:p w:rsidR="008A1D7C" w:rsidRDefault="00F76137">
                  <w:pPr>
                    <w:spacing w:line="360" w:lineRule="auto"/>
                    <w:rPr>
                      <w:rFonts w:ascii="宋体"/>
                      <w:szCs w:val="21"/>
                    </w:rPr>
                  </w:pPr>
                  <w:r>
                    <w:rPr>
                      <w:rFonts w:ascii="宋体" w:hint="eastAsia"/>
                      <w:szCs w:val="21"/>
                    </w:rPr>
                    <w:t>政治、外语、教育理论</w:t>
                  </w:r>
                </w:p>
              </w:tc>
            </w:tr>
            <w:tr w:rsidR="008A1D7C">
              <w:tc>
                <w:tcPr>
                  <w:tcW w:w="1272"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172" w:type="dxa"/>
                  <w:vAlign w:val="center"/>
                </w:tcPr>
                <w:p w:rsidR="008A1D7C" w:rsidRDefault="00F76137">
                  <w:pPr>
                    <w:spacing w:line="360" w:lineRule="auto"/>
                    <w:jc w:val="center"/>
                    <w:rPr>
                      <w:rFonts w:ascii="宋体"/>
                      <w:szCs w:val="21"/>
                    </w:rPr>
                  </w:pPr>
                  <w:r>
                    <w:rPr>
                      <w:rFonts w:ascii="宋体" w:hAnsi="宋体" w:hint="eastAsia"/>
                      <w:szCs w:val="21"/>
                    </w:rPr>
                    <w:t>专升本</w:t>
                  </w:r>
                </w:p>
              </w:tc>
              <w:tc>
                <w:tcPr>
                  <w:tcW w:w="838" w:type="dxa"/>
                  <w:vAlign w:val="center"/>
                </w:tcPr>
                <w:p w:rsidR="008A1D7C" w:rsidRDefault="00F76137">
                  <w:pPr>
                    <w:spacing w:line="360" w:lineRule="auto"/>
                    <w:jc w:val="center"/>
                    <w:rPr>
                      <w:rFonts w:ascii="宋体"/>
                      <w:szCs w:val="21"/>
                    </w:rPr>
                  </w:pPr>
                  <w:r>
                    <w:rPr>
                      <w:rFonts w:ascii="宋体" w:hAnsi="宋体" w:hint="eastAsia"/>
                      <w:szCs w:val="21"/>
                    </w:rPr>
                    <w:t>3年</w:t>
                  </w:r>
                </w:p>
              </w:tc>
              <w:tc>
                <w:tcPr>
                  <w:tcW w:w="2620" w:type="dxa"/>
                  <w:vAlign w:val="center"/>
                </w:tcPr>
                <w:p w:rsidR="008A1D7C" w:rsidRDefault="00F76137">
                  <w:pPr>
                    <w:spacing w:line="360" w:lineRule="auto"/>
                    <w:jc w:val="center"/>
                    <w:rPr>
                      <w:rFonts w:ascii="宋体"/>
                      <w:szCs w:val="21"/>
                    </w:rPr>
                  </w:pPr>
                  <w:r>
                    <w:rPr>
                      <w:rFonts w:ascii="宋体" w:hAnsi="宋体" w:hint="eastAsia"/>
                      <w:szCs w:val="21"/>
                    </w:rPr>
                    <w:t>护理学</w:t>
                  </w:r>
                </w:p>
              </w:tc>
              <w:tc>
                <w:tcPr>
                  <w:tcW w:w="2374" w:type="dxa"/>
                  <w:vAlign w:val="center"/>
                </w:tcPr>
                <w:p w:rsidR="008A1D7C" w:rsidRDefault="00F76137">
                  <w:pPr>
                    <w:spacing w:line="360" w:lineRule="auto"/>
                    <w:rPr>
                      <w:rFonts w:ascii="宋体"/>
                      <w:szCs w:val="21"/>
                    </w:rPr>
                  </w:pPr>
                  <w:r>
                    <w:rPr>
                      <w:rFonts w:ascii="宋体" w:hint="eastAsia"/>
                      <w:szCs w:val="21"/>
                    </w:rPr>
                    <w:t>政治、外语、医学综合</w:t>
                  </w:r>
                </w:p>
              </w:tc>
            </w:tr>
            <w:tr w:rsidR="008A1D7C">
              <w:tc>
                <w:tcPr>
                  <w:tcW w:w="1272" w:type="dxa"/>
                  <w:vAlign w:val="center"/>
                </w:tcPr>
                <w:p w:rsidR="008A1D7C" w:rsidRDefault="00F76137">
                  <w:pPr>
                    <w:spacing w:line="360" w:lineRule="auto"/>
                    <w:jc w:val="center"/>
                    <w:rPr>
                      <w:rFonts w:ascii="宋体"/>
                      <w:szCs w:val="21"/>
                    </w:rPr>
                  </w:pPr>
                  <w:r>
                    <w:rPr>
                      <w:rFonts w:ascii="宋体" w:hAnsi="宋体" w:hint="eastAsia"/>
                      <w:szCs w:val="21"/>
                    </w:rPr>
                    <w:t>业余</w:t>
                  </w:r>
                </w:p>
              </w:tc>
              <w:tc>
                <w:tcPr>
                  <w:tcW w:w="1172" w:type="dxa"/>
                  <w:vAlign w:val="center"/>
                </w:tcPr>
                <w:p w:rsidR="008A1D7C" w:rsidRDefault="00F76137">
                  <w:pPr>
                    <w:spacing w:line="360" w:lineRule="auto"/>
                    <w:jc w:val="center"/>
                    <w:rPr>
                      <w:rFonts w:ascii="宋体"/>
                      <w:szCs w:val="21"/>
                    </w:rPr>
                  </w:pPr>
                  <w:r>
                    <w:rPr>
                      <w:rFonts w:ascii="宋体" w:hAnsi="宋体" w:hint="eastAsia"/>
                      <w:szCs w:val="21"/>
                    </w:rPr>
                    <w:t>专升本</w:t>
                  </w:r>
                </w:p>
              </w:tc>
              <w:tc>
                <w:tcPr>
                  <w:tcW w:w="838" w:type="dxa"/>
                  <w:vAlign w:val="center"/>
                </w:tcPr>
                <w:p w:rsidR="008A1D7C" w:rsidRDefault="00F76137">
                  <w:pPr>
                    <w:spacing w:line="360" w:lineRule="auto"/>
                    <w:jc w:val="center"/>
                    <w:rPr>
                      <w:rFonts w:ascii="宋体"/>
                      <w:szCs w:val="21"/>
                    </w:rPr>
                  </w:pPr>
                  <w:r>
                    <w:rPr>
                      <w:rFonts w:ascii="宋体" w:hAnsi="宋体" w:hint="eastAsia"/>
                      <w:szCs w:val="21"/>
                    </w:rPr>
                    <w:t>3年</w:t>
                  </w:r>
                </w:p>
              </w:tc>
              <w:tc>
                <w:tcPr>
                  <w:tcW w:w="2620" w:type="dxa"/>
                  <w:vAlign w:val="center"/>
                </w:tcPr>
                <w:p w:rsidR="008A1D7C" w:rsidRDefault="00F76137">
                  <w:pPr>
                    <w:spacing w:line="360" w:lineRule="auto"/>
                    <w:jc w:val="center"/>
                    <w:rPr>
                      <w:rFonts w:ascii="宋体"/>
                      <w:szCs w:val="21"/>
                    </w:rPr>
                  </w:pPr>
                  <w:r>
                    <w:rPr>
                      <w:rFonts w:ascii="宋体" w:hAnsi="宋体" w:hint="eastAsia"/>
                      <w:szCs w:val="21"/>
                    </w:rPr>
                    <w:t>药学</w:t>
                  </w:r>
                </w:p>
              </w:tc>
              <w:tc>
                <w:tcPr>
                  <w:tcW w:w="2374" w:type="dxa"/>
                  <w:vAlign w:val="center"/>
                </w:tcPr>
                <w:p w:rsidR="008A1D7C" w:rsidRDefault="00F76137">
                  <w:pPr>
                    <w:spacing w:line="360" w:lineRule="auto"/>
                    <w:rPr>
                      <w:rFonts w:ascii="宋体"/>
                      <w:szCs w:val="21"/>
                    </w:rPr>
                  </w:pPr>
                  <w:r>
                    <w:rPr>
                      <w:rFonts w:ascii="宋体" w:hint="eastAsia"/>
                      <w:szCs w:val="21"/>
                    </w:rPr>
                    <w:t>政治、外语、高数（二）</w:t>
                  </w:r>
                </w:p>
              </w:tc>
            </w:tr>
            <w:tr w:rsidR="008A1D7C">
              <w:tc>
                <w:tcPr>
                  <w:tcW w:w="1272"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172" w:type="dxa"/>
                  <w:vAlign w:val="center"/>
                </w:tcPr>
                <w:p w:rsidR="008A1D7C" w:rsidRDefault="00F76137">
                  <w:pPr>
                    <w:spacing w:line="360" w:lineRule="auto"/>
                    <w:jc w:val="center"/>
                    <w:rPr>
                      <w:rFonts w:ascii="宋体" w:hAnsi="宋体"/>
                      <w:szCs w:val="21"/>
                    </w:rPr>
                  </w:pPr>
                  <w:r>
                    <w:rPr>
                      <w:rFonts w:ascii="宋体" w:hAnsi="宋体" w:hint="eastAsia"/>
                      <w:szCs w:val="21"/>
                    </w:rPr>
                    <w:t>专升本</w:t>
                  </w:r>
                </w:p>
              </w:tc>
              <w:tc>
                <w:tcPr>
                  <w:tcW w:w="838" w:type="dxa"/>
                  <w:vAlign w:val="center"/>
                </w:tcPr>
                <w:p w:rsidR="008A1D7C" w:rsidRDefault="00F76137">
                  <w:pPr>
                    <w:spacing w:line="360" w:lineRule="auto"/>
                    <w:jc w:val="center"/>
                    <w:rPr>
                      <w:rFonts w:ascii="宋体" w:hAnsi="宋体"/>
                      <w:szCs w:val="21"/>
                    </w:rPr>
                  </w:pPr>
                  <w:r>
                    <w:rPr>
                      <w:rFonts w:ascii="宋体" w:hAnsi="宋体" w:hint="eastAsia"/>
                      <w:szCs w:val="21"/>
                    </w:rPr>
                    <w:t>2.5年</w:t>
                  </w:r>
                </w:p>
              </w:tc>
              <w:tc>
                <w:tcPr>
                  <w:tcW w:w="2620" w:type="dxa"/>
                  <w:vAlign w:val="center"/>
                </w:tcPr>
                <w:p w:rsidR="008A1D7C" w:rsidRDefault="00F76137">
                  <w:pPr>
                    <w:spacing w:line="360" w:lineRule="auto"/>
                    <w:jc w:val="center"/>
                    <w:rPr>
                      <w:rFonts w:ascii="宋体" w:hAnsi="宋体"/>
                      <w:szCs w:val="21"/>
                    </w:rPr>
                  </w:pPr>
                  <w:r>
                    <w:rPr>
                      <w:rFonts w:ascii="宋体" w:hAnsi="宋体" w:hint="eastAsia"/>
                      <w:szCs w:val="21"/>
                    </w:rPr>
                    <w:t>特殊教育</w:t>
                  </w:r>
                </w:p>
              </w:tc>
              <w:tc>
                <w:tcPr>
                  <w:tcW w:w="2374" w:type="dxa"/>
                  <w:vAlign w:val="center"/>
                </w:tcPr>
                <w:p w:rsidR="008A1D7C" w:rsidRDefault="00F76137">
                  <w:pPr>
                    <w:spacing w:line="360" w:lineRule="auto"/>
                    <w:rPr>
                      <w:rFonts w:ascii="宋体" w:hAnsi="宋体"/>
                      <w:szCs w:val="21"/>
                    </w:rPr>
                  </w:pPr>
                  <w:r>
                    <w:rPr>
                      <w:rFonts w:ascii="宋体" w:hint="eastAsia"/>
                      <w:szCs w:val="21"/>
                    </w:rPr>
                    <w:t>政治、外语、教育理论</w:t>
                  </w:r>
                </w:p>
              </w:tc>
            </w:tr>
            <w:tr w:rsidR="008A1D7C">
              <w:tc>
                <w:tcPr>
                  <w:tcW w:w="1272"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172" w:type="dxa"/>
                  <w:vAlign w:val="center"/>
                </w:tcPr>
                <w:p w:rsidR="008A1D7C" w:rsidRDefault="00F76137">
                  <w:pPr>
                    <w:spacing w:line="360" w:lineRule="auto"/>
                    <w:jc w:val="center"/>
                    <w:rPr>
                      <w:rFonts w:ascii="宋体" w:hAnsi="宋体"/>
                      <w:szCs w:val="21"/>
                    </w:rPr>
                  </w:pPr>
                  <w:r>
                    <w:rPr>
                      <w:rFonts w:ascii="宋体" w:hAnsi="宋体" w:hint="eastAsia"/>
                      <w:szCs w:val="21"/>
                    </w:rPr>
                    <w:t>专升本</w:t>
                  </w:r>
                </w:p>
              </w:tc>
              <w:tc>
                <w:tcPr>
                  <w:tcW w:w="838" w:type="dxa"/>
                  <w:vAlign w:val="center"/>
                </w:tcPr>
                <w:p w:rsidR="008A1D7C" w:rsidRDefault="00F76137">
                  <w:pPr>
                    <w:spacing w:line="360" w:lineRule="auto"/>
                    <w:rPr>
                      <w:rFonts w:ascii="宋体" w:hAnsi="宋体"/>
                      <w:szCs w:val="21"/>
                    </w:rPr>
                  </w:pPr>
                  <w:r>
                    <w:rPr>
                      <w:rFonts w:ascii="宋体" w:hAnsi="宋体" w:hint="eastAsia"/>
                      <w:szCs w:val="21"/>
                    </w:rPr>
                    <w:t>2.5年</w:t>
                  </w:r>
                </w:p>
              </w:tc>
              <w:tc>
                <w:tcPr>
                  <w:tcW w:w="2620" w:type="dxa"/>
                  <w:vAlign w:val="center"/>
                </w:tcPr>
                <w:p w:rsidR="008A1D7C" w:rsidRDefault="00F76137">
                  <w:pPr>
                    <w:spacing w:line="360" w:lineRule="auto"/>
                    <w:jc w:val="center"/>
                    <w:rPr>
                      <w:rFonts w:ascii="宋体"/>
                      <w:szCs w:val="21"/>
                    </w:rPr>
                  </w:pPr>
                  <w:r>
                    <w:rPr>
                      <w:rFonts w:ascii="宋体" w:hint="eastAsia"/>
                      <w:szCs w:val="21"/>
                    </w:rPr>
                    <w:t>工程造价</w:t>
                  </w:r>
                </w:p>
              </w:tc>
              <w:tc>
                <w:tcPr>
                  <w:tcW w:w="2374" w:type="dxa"/>
                  <w:vAlign w:val="center"/>
                </w:tcPr>
                <w:p w:rsidR="008A1D7C" w:rsidRDefault="00F76137">
                  <w:pPr>
                    <w:spacing w:line="360" w:lineRule="auto"/>
                    <w:rPr>
                      <w:rFonts w:ascii="宋体"/>
                      <w:szCs w:val="21"/>
                    </w:rPr>
                  </w:pPr>
                  <w:r>
                    <w:rPr>
                      <w:rFonts w:ascii="宋体" w:hint="eastAsia"/>
                      <w:szCs w:val="21"/>
                    </w:rPr>
                    <w:t>政治、外语、高数（二）</w:t>
                  </w:r>
                </w:p>
              </w:tc>
            </w:tr>
            <w:tr w:rsidR="008A1D7C">
              <w:trPr>
                <w:trHeight w:val="345"/>
              </w:trPr>
              <w:tc>
                <w:tcPr>
                  <w:tcW w:w="1272"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172" w:type="dxa"/>
                  <w:vAlign w:val="center"/>
                </w:tcPr>
                <w:p w:rsidR="008A1D7C" w:rsidRDefault="00F76137">
                  <w:pPr>
                    <w:ind w:firstLineChars="50" w:firstLine="105"/>
                  </w:pPr>
                  <w:r>
                    <w:rPr>
                      <w:rFonts w:ascii="宋体" w:hAnsi="宋体" w:hint="eastAsia"/>
                      <w:szCs w:val="21"/>
                    </w:rPr>
                    <w:t>专升本</w:t>
                  </w:r>
                </w:p>
              </w:tc>
              <w:tc>
                <w:tcPr>
                  <w:tcW w:w="838" w:type="dxa"/>
                  <w:vAlign w:val="center"/>
                </w:tcPr>
                <w:p w:rsidR="008A1D7C" w:rsidRDefault="00F76137">
                  <w:pPr>
                    <w:spacing w:line="360" w:lineRule="auto"/>
                    <w:rPr>
                      <w:rFonts w:ascii="宋体" w:hAnsi="宋体"/>
                      <w:szCs w:val="21"/>
                    </w:rPr>
                  </w:pPr>
                  <w:r>
                    <w:rPr>
                      <w:rFonts w:ascii="宋体" w:hAnsi="宋体" w:hint="eastAsia"/>
                      <w:szCs w:val="21"/>
                    </w:rPr>
                    <w:t>2.5年</w:t>
                  </w:r>
                </w:p>
              </w:tc>
              <w:tc>
                <w:tcPr>
                  <w:tcW w:w="2620" w:type="dxa"/>
                  <w:vAlign w:val="center"/>
                </w:tcPr>
                <w:p w:rsidR="008A1D7C" w:rsidRDefault="00F76137">
                  <w:pPr>
                    <w:spacing w:line="360" w:lineRule="auto"/>
                    <w:jc w:val="center"/>
                    <w:rPr>
                      <w:rFonts w:ascii="宋体"/>
                      <w:szCs w:val="21"/>
                    </w:rPr>
                  </w:pPr>
                  <w:r>
                    <w:rPr>
                      <w:rFonts w:ascii="宋体" w:hint="eastAsia"/>
                      <w:szCs w:val="21"/>
                    </w:rPr>
                    <w:t>工程管理</w:t>
                  </w:r>
                </w:p>
              </w:tc>
              <w:tc>
                <w:tcPr>
                  <w:tcW w:w="2374" w:type="dxa"/>
                  <w:vAlign w:val="center"/>
                </w:tcPr>
                <w:p w:rsidR="008A1D7C" w:rsidRDefault="00F76137">
                  <w:pPr>
                    <w:spacing w:line="360" w:lineRule="auto"/>
                    <w:rPr>
                      <w:rFonts w:ascii="宋体"/>
                      <w:szCs w:val="21"/>
                    </w:rPr>
                  </w:pPr>
                  <w:r>
                    <w:rPr>
                      <w:rFonts w:ascii="宋体" w:hint="eastAsia"/>
                      <w:szCs w:val="21"/>
                    </w:rPr>
                    <w:t>政治、外语、高数（二）</w:t>
                  </w:r>
                </w:p>
              </w:tc>
            </w:tr>
            <w:tr w:rsidR="008A1D7C">
              <w:trPr>
                <w:trHeight w:val="345"/>
              </w:trPr>
              <w:tc>
                <w:tcPr>
                  <w:tcW w:w="1272"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172" w:type="dxa"/>
                  <w:vAlign w:val="center"/>
                </w:tcPr>
                <w:p w:rsidR="008A1D7C" w:rsidRDefault="00F76137">
                  <w:pPr>
                    <w:ind w:firstLineChars="50" w:firstLine="105"/>
                  </w:pPr>
                  <w:r>
                    <w:rPr>
                      <w:rFonts w:ascii="宋体" w:hAnsi="宋体" w:hint="eastAsia"/>
                      <w:szCs w:val="21"/>
                    </w:rPr>
                    <w:t>专升本</w:t>
                  </w:r>
                </w:p>
              </w:tc>
              <w:tc>
                <w:tcPr>
                  <w:tcW w:w="838" w:type="dxa"/>
                  <w:vAlign w:val="center"/>
                </w:tcPr>
                <w:p w:rsidR="008A1D7C" w:rsidRDefault="00F76137">
                  <w:pPr>
                    <w:spacing w:line="360" w:lineRule="auto"/>
                    <w:rPr>
                      <w:rFonts w:ascii="宋体" w:hAnsi="宋体"/>
                      <w:szCs w:val="21"/>
                    </w:rPr>
                  </w:pPr>
                  <w:r>
                    <w:rPr>
                      <w:rFonts w:ascii="宋体" w:hAnsi="宋体" w:hint="eastAsia"/>
                      <w:szCs w:val="21"/>
                    </w:rPr>
                    <w:t>2.5年</w:t>
                  </w:r>
                </w:p>
              </w:tc>
              <w:tc>
                <w:tcPr>
                  <w:tcW w:w="2620" w:type="dxa"/>
                  <w:vAlign w:val="center"/>
                </w:tcPr>
                <w:p w:rsidR="008A1D7C" w:rsidRDefault="00F76137">
                  <w:pPr>
                    <w:spacing w:line="360" w:lineRule="auto"/>
                    <w:jc w:val="center"/>
                    <w:rPr>
                      <w:rFonts w:ascii="宋体"/>
                      <w:szCs w:val="21"/>
                    </w:rPr>
                  </w:pPr>
                  <w:r>
                    <w:rPr>
                      <w:rFonts w:ascii="宋体" w:hint="eastAsia"/>
                      <w:szCs w:val="21"/>
                    </w:rPr>
                    <w:t>车辆工程</w:t>
                  </w:r>
                </w:p>
              </w:tc>
              <w:tc>
                <w:tcPr>
                  <w:tcW w:w="2374" w:type="dxa"/>
                  <w:vAlign w:val="center"/>
                </w:tcPr>
                <w:p w:rsidR="008A1D7C" w:rsidRDefault="00F76137">
                  <w:pPr>
                    <w:spacing w:line="360" w:lineRule="auto"/>
                    <w:rPr>
                      <w:rFonts w:ascii="宋体"/>
                      <w:szCs w:val="21"/>
                    </w:rPr>
                  </w:pPr>
                  <w:r>
                    <w:rPr>
                      <w:rFonts w:ascii="宋体" w:hint="eastAsia"/>
                      <w:szCs w:val="21"/>
                    </w:rPr>
                    <w:t>政治、外语、高数（二）</w:t>
                  </w:r>
                </w:p>
              </w:tc>
            </w:tr>
            <w:tr w:rsidR="008A1D7C">
              <w:trPr>
                <w:trHeight w:val="345"/>
              </w:trPr>
              <w:tc>
                <w:tcPr>
                  <w:tcW w:w="1272" w:type="dxa"/>
                  <w:vAlign w:val="center"/>
                </w:tcPr>
                <w:p w:rsidR="008A1D7C" w:rsidRDefault="00F76137">
                  <w:pPr>
                    <w:spacing w:line="360" w:lineRule="auto"/>
                    <w:jc w:val="center"/>
                    <w:rPr>
                      <w:rFonts w:ascii="宋体" w:hAnsi="宋体"/>
                      <w:szCs w:val="21"/>
                    </w:rPr>
                  </w:pPr>
                  <w:r>
                    <w:rPr>
                      <w:rFonts w:ascii="宋体" w:hAnsi="宋体" w:hint="eastAsia"/>
                      <w:szCs w:val="21"/>
                    </w:rPr>
                    <w:t>业余</w:t>
                  </w:r>
                </w:p>
              </w:tc>
              <w:tc>
                <w:tcPr>
                  <w:tcW w:w="1172" w:type="dxa"/>
                  <w:vAlign w:val="center"/>
                </w:tcPr>
                <w:p w:rsidR="008A1D7C" w:rsidRDefault="00F76137">
                  <w:pPr>
                    <w:ind w:firstLineChars="50" w:firstLine="105"/>
                  </w:pPr>
                  <w:r>
                    <w:rPr>
                      <w:rFonts w:ascii="宋体" w:hAnsi="宋体" w:hint="eastAsia"/>
                      <w:szCs w:val="21"/>
                    </w:rPr>
                    <w:t>专升本</w:t>
                  </w:r>
                </w:p>
              </w:tc>
              <w:tc>
                <w:tcPr>
                  <w:tcW w:w="838" w:type="dxa"/>
                  <w:vAlign w:val="center"/>
                </w:tcPr>
                <w:p w:rsidR="008A1D7C" w:rsidRDefault="00F76137">
                  <w:pPr>
                    <w:spacing w:line="360" w:lineRule="auto"/>
                    <w:rPr>
                      <w:rFonts w:ascii="宋体" w:hAnsi="宋体"/>
                      <w:szCs w:val="21"/>
                    </w:rPr>
                  </w:pPr>
                  <w:r>
                    <w:rPr>
                      <w:rFonts w:ascii="宋体" w:hAnsi="宋体" w:hint="eastAsia"/>
                      <w:szCs w:val="21"/>
                    </w:rPr>
                    <w:t>2.5年</w:t>
                  </w:r>
                </w:p>
              </w:tc>
              <w:tc>
                <w:tcPr>
                  <w:tcW w:w="2620" w:type="dxa"/>
                  <w:vAlign w:val="center"/>
                </w:tcPr>
                <w:p w:rsidR="008A1D7C" w:rsidRDefault="00F76137">
                  <w:pPr>
                    <w:spacing w:line="360" w:lineRule="auto"/>
                    <w:jc w:val="center"/>
                    <w:rPr>
                      <w:rFonts w:ascii="宋体"/>
                      <w:szCs w:val="21"/>
                    </w:rPr>
                  </w:pPr>
                  <w:r>
                    <w:rPr>
                      <w:rFonts w:ascii="宋体" w:hint="eastAsia"/>
                      <w:szCs w:val="21"/>
                    </w:rPr>
                    <w:t>体育教育</w:t>
                  </w:r>
                </w:p>
              </w:tc>
              <w:tc>
                <w:tcPr>
                  <w:tcW w:w="2374" w:type="dxa"/>
                  <w:vAlign w:val="center"/>
                </w:tcPr>
                <w:p w:rsidR="008A1D7C" w:rsidRDefault="00F76137">
                  <w:pPr>
                    <w:spacing w:line="360" w:lineRule="auto"/>
                    <w:jc w:val="center"/>
                    <w:rPr>
                      <w:rFonts w:ascii="宋体"/>
                      <w:szCs w:val="21"/>
                    </w:rPr>
                  </w:pPr>
                  <w:r>
                    <w:rPr>
                      <w:rFonts w:ascii="宋体" w:hint="eastAsia"/>
                      <w:szCs w:val="21"/>
                    </w:rPr>
                    <w:t>政治、外语、教育理论</w:t>
                  </w:r>
                </w:p>
              </w:tc>
            </w:tr>
          </w:tbl>
          <w:p w:rsidR="008A1D7C" w:rsidRDefault="00F76137">
            <w:pPr>
              <w:spacing w:line="360" w:lineRule="auto"/>
              <w:ind w:leftChars="135" w:left="283" w:firstLineChars="147" w:firstLine="354"/>
              <w:rPr>
                <w:szCs w:val="21"/>
              </w:rPr>
            </w:pPr>
            <w:r>
              <w:rPr>
                <w:rFonts w:hint="eastAsia"/>
                <w:b/>
                <w:sz w:val="24"/>
              </w:rPr>
              <w:t>备注</w:t>
            </w:r>
            <w:r>
              <w:rPr>
                <w:rFonts w:hint="eastAsia"/>
                <w:sz w:val="24"/>
              </w:rPr>
              <w:t>：</w:t>
            </w:r>
            <w:r>
              <w:rPr>
                <w:rFonts w:hint="eastAsia"/>
                <w:szCs w:val="21"/>
              </w:rPr>
              <w:t>1</w:t>
            </w:r>
            <w:r>
              <w:rPr>
                <w:rFonts w:hint="eastAsia"/>
                <w:szCs w:val="21"/>
              </w:rPr>
              <w:t>、</w:t>
            </w:r>
            <w:r>
              <w:rPr>
                <w:rFonts w:hint="eastAsia"/>
                <w:szCs w:val="21"/>
              </w:rPr>
              <w:t>2018</w:t>
            </w:r>
            <w:r>
              <w:rPr>
                <w:rFonts w:hint="eastAsia"/>
                <w:szCs w:val="21"/>
              </w:rPr>
              <w:t>年开设专业以四川省教育考试院公布为准，以上标注</w:t>
            </w:r>
            <w:r>
              <w:rPr>
                <w:rFonts w:hint="eastAsia"/>
                <w:szCs w:val="21"/>
              </w:rPr>
              <w:t>*</w:t>
            </w:r>
            <w:r>
              <w:rPr>
                <w:rFonts w:hint="eastAsia"/>
                <w:szCs w:val="21"/>
              </w:rPr>
              <w:t>号专业需参加学校组织的术科加试；</w:t>
            </w:r>
          </w:p>
          <w:p w:rsidR="008A1D7C" w:rsidRDefault="00F76137">
            <w:pPr>
              <w:numPr>
                <w:ilvl w:val="0"/>
                <w:numId w:val="1"/>
              </w:numPr>
              <w:spacing w:line="360" w:lineRule="auto"/>
              <w:ind w:leftChars="135" w:left="283" w:firstLineChars="472" w:firstLine="991"/>
              <w:rPr>
                <w:szCs w:val="21"/>
              </w:rPr>
            </w:pPr>
            <w:r>
              <w:rPr>
                <w:rFonts w:hint="eastAsia"/>
                <w:szCs w:val="21"/>
              </w:rPr>
              <w:t>医护类和教育类专业可选择在成都大学十陵本部或成都大学都江堰校区学习，体育教育仅限十陵本部学习，除此之外的其它专业的招生和学习仅限都江堰校区或部分校外教学点；</w:t>
            </w:r>
          </w:p>
          <w:p w:rsidR="008A1D7C" w:rsidRDefault="00F76137">
            <w:pPr>
              <w:spacing w:line="360" w:lineRule="auto"/>
              <w:ind w:leftChars="374" w:left="785" w:firstLineChars="233" w:firstLine="489"/>
            </w:pPr>
            <w:r>
              <w:rPr>
                <w:rFonts w:hint="eastAsia"/>
                <w:szCs w:val="21"/>
              </w:rPr>
              <w:t>3</w:t>
            </w:r>
            <w:r>
              <w:rPr>
                <w:rFonts w:hint="eastAsia"/>
                <w:szCs w:val="21"/>
              </w:rPr>
              <w:t>、艺术设计专业招生和学习仅限有此专业的校外教学点。</w:t>
            </w:r>
          </w:p>
        </w:tc>
      </w:tr>
    </w:tbl>
    <w:p w:rsidR="008A1D7C" w:rsidRDefault="00F76137">
      <w:pPr>
        <w:spacing w:line="360" w:lineRule="auto"/>
        <w:jc w:val="left"/>
        <w:rPr>
          <w:rFonts w:ascii="微软雅黑" w:eastAsia="微软雅黑" w:hAnsi="微软雅黑" w:cs="宋体"/>
          <w:kern w:val="0"/>
          <w:sz w:val="24"/>
        </w:rPr>
      </w:pPr>
      <w:r>
        <w:rPr>
          <w:rFonts w:ascii="宋体" w:hAnsi="宋体" w:cs="宋体" w:hint="eastAsia"/>
          <w:b/>
          <w:bCs/>
          <w:kern w:val="0"/>
          <w:sz w:val="24"/>
        </w:rPr>
        <w:lastRenderedPageBreak/>
        <w:t>三、成人高考报名、考试与录取</w:t>
      </w:r>
    </w:p>
    <w:p w:rsidR="008A1D7C" w:rsidRDefault="00F76137">
      <w:pPr>
        <w:spacing w:line="360" w:lineRule="auto"/>
        <w:jc w:val="left"/>
        <w:rPr>
          <w:rFonts w:ascii="微软雅黑" w:eastAsia="微软雅黑" w:hAnsi="微软雅黑" w:cs="宋体"/>
          <w:kern w:val="0"/>
          <w:sz w:val="24"/>
        </w:rPr>
      </w:pPr>
      <w:r>
        <w:rPr>
          <w:rFonts w:ascii="宋体" w:hAnsi="宋体" w:cs="宋体" w:hint="eastAsia"/>
          <w:b/>
          <w:bCs/>
          <w:kern w:val="0"/>
          <w:sz w:val="24"/>
        </w:rPr>
        <w:t>（一）报名</w:t>
      </w:r>
    </w:p>
    <w:p w:rsidR="008A1D7C" w:rsidRDefault="00F76137">
      <w:pPr>
        <w:spacing w:line="360" w:lineRule="auto"/>
        <w:jc w:val="left"/>
        <w:rPr>
          <w:rFonts w:ascii="宋体" w:hAnsi="宋体" w:cs="宋体"/>
          <w:b/>
          <w:bCs/>
          <w:kern w:val="0"/>
          <w:sz w:val="24"/>
        </w:rPr>
      </w:pPr>
      <w:r>
        <w:rPr>
          <w:rFonts w:ascii="宋体" w:hAnsi="宋体" w:cs="宋体"/>
          <w:b/>
          <w:bCs/>
          <w:kern w:val="0"/>
          <w:sz w:val="24"/>
        </w:rPr>
        <w:t>1</w:t>
      </w:r>
      <w:r>
        <w:rPr>
          <w:rFonts w:ascii="宋体" w:hAnsi="宋体" w:cs="宋体" w:hint="eastAsia"/>
          <w:b/>
          <w:bCs/>
          <w:kern w:val="0"/>
          <w:sz w:val="24"/>
        </w:rPr>
        <w:t>、报名方式</w:t>
      </w:r>
    </w:p>
    <w:p w:rsidR="008A1D7C" w:rsidRDefault="00F76137">
      <w:pPr>
        <w:spacing w:line="360" w:lineRule="auto"/>
        <w:ind w:firstLineChars="200" w:firstLine="420"/>
        <w:jc w:val="left"/>
        <w:rPr>
          <w:b/>
          <w:szCs w:val="21"/>
        </w:rPr>
      </w:pPr>
      <w:r>
        <w:rPr>
          <w:rFonts w:hint="eastAsia"/>
          <w:szCs w:val="21"/>
        </w:rPr>
        <w:t>（</w:t>
      </w:r>
      <w:r>
        <w:rPr>
          <w:rFonts w:hint="eastAsia"/>
          <w:szCs w:val="21"/>
        </w:rPr>
        <w:t>1</w:t>
      </w:r>
      <w:r>
        <w:rPr>
          <w:rFonts w:hint="eastAsia"/>
          <w:szCs w:val="21"/>
        </w:rPr>
        <w:t>）应往届初、高中毕业生（或同等学历者）、各类中专、技校、职高毕业生和社会考生均可报读我校；</w:t>
      </w:r>
    </w:p>
    <w:p w:rsidR="008A1D7C" w:rsidRDefault="00F76137" w:rsidP="0023348C">
      <w:pPr>
        <w:spacing w:line="360" w:lineRule="auto"/>
        <w:ind w:firstLineChars="236" w:firstLine="496"/>
        <w:rPr>
          <w:szCs w:val="21"/>
        </w:rPr>
      </w:pPr>
      <w:r>
        <w:rPr>
          <w:rFonts w:hint="eastAsia"/>
          <w:szCs w:val="21"/>
        </w:rPr>
        <w:t>（</w:t>
      </w:r>
      <w:r>
        <w:rPr>
          <w:rFonts w:hint="eastAsia"/>
          <w:szCs w:val="21"/>
        </w:rPr>
        <w:t>2</w:t>
      </w:r>
      <w:r>
        <w:rPr>
          <w:rFonts w:hint="eastAsia"/>
          <w:szCs w:val="21"/>
        </w:rPr>
        <w:t>）所有成教考生均需参加全国成人高考（具体报名时间及报名要求以今年四川省教育考试院公布的实施细则为准）；所有考生均回户口所在地招办进行成考报名，报考高起专或高起本的考生需带身份证原件；报考专升本的考生需带身份证原件及专科毕业证原件；考生报名第一志愿必须填报成都大学（报考的专业代码可在当地招办或成都大学</w:t>
      </w:r>
      <w:bookmarkStart w:id="0" w:name="_GoBack"/>
      <w:bookmarkEnd w:id="0"/>
      <w:r>
        <w:rPr>
          <w:rFonts w:hint="eastAsia"/>
          <w:szCs w:val="21"/>
        </w:rPr>
        <w:t>继续教育学院网站查询）；</w:t>
      </w:r>
    </w:p>
    <w:p w:rsidR="008A1D7C" w:rsidRDefault="00F76137">
      <w:pPr>
        <w:spacing w:line="360" w:lineRule="auto"/>
        <w:jc w:val="left"/>
        <w:rPr>
          <w:rFonts w:ascii="宋体" w:hAnsi="宋体" w:cs="宋体"/>
          <w:b/>
          <w:bCs/>
          <w:kern w:val="0"/>
          <w:sz w:val="24"/>
        </w:rPr>
      </w:pPr>
      <w:r>
        <w:rPr>
          <w:rFonts w:ascii="宋体" w:hAnsi="宋体" w:cs="宋体" w:hint="eastAsia"/>
          <w:b/>
          <w:bCs/>
          <w:kern w:val="0"/>
          <w:sz w:val="24"/>
        </w:rPr>
        <w:t>2、报名地址、电话、网址：</w:t>
      </w:r>
    </w:p>
    <w:p w:rsidR="008A1D7C" w:rsidRDefault="00F76137">
      <w:pPr>
        <w:spacing w:line="360" w:lineRule="auto"/>
        <w:ind w:firstLineChars="200" w:firstLine="422"/>
        <w:jc w:val="left"/>
        <w:rPr>
          <w:szCs w:val="21"/>
        </w:rPr>
      </w:pPr>
      <w:r>
        <w:rPr>
          <w:rFonts w:hint="eastAsia"/>
          <w:b/>
          <w:bCs/>
          <w:szCs w:val="21"/>
        </w:rPr>
        <w:lastRenderedPageBreak/>
        <w:t>报名地址</w:t>
      </w:r>
      <w:r>
        <w:rPr>
          <w:rFonts w:hint="eastAsia"/>
          <w:szCs w:val="21"/>
        </w:rPr>
        <w:t>：成都市外东十陵镇成都大学继续教育学院招生办公室第九教学楼</w:t>
      </w:r>
      <w:r>
        <w:rPr>
          <w:szCs w:val="21"/>
        </w:rPr>
        <w:t>09S402</w:t>
      </w:r>
      <w:r>
        <w:rPr>
          <w:rFonts w:hint="eastAsia"/>
          <w:szCs w:val="21"/>
        </w:rPr>
        <w:t>室</w:t>
      </w:r>
    </w:p>
    <w:p w:rsidR="008A1D7C" w:rsidRDefault="00F76137">
      <w:pPr>
        <w:spacing w:line="360" w:lineRule="auto"/>
        <w:ind w:firstLineChars="700" w:firstLine="1470"/>
        <w:jc w:val="left"/>
        <w:rPr>
          <w:rFonts w:ascii="宋体" w:hAnsi="宋体" w:cs="宋体"/>
          <w:kern w:val="0"/>
          <w:szCs w:val="21"/>
        </w:rPr>
      </w:pPr>
      <w:r>
        <w:rPr>
          <w:rFonts w:ascii="宋体" w:hAnsi="宋体" w:cs="宋体" w:hint="eastAsia"/>
          <w:kern w:val="0"/>
          <w:szCs w:val="21"/>
        </w:rPr>
        <w:t>都江堰市幸福镇康复路37号（原成都二卫校）</w:t>
      </w:r>
    </w:p>
    <w:p w:rsidR="008A1D7C" w:rsidRDefault="00F76137">
      <w:pPr>
        <w:spacing w:line="360" w:lineRule="auto"/>
        <w:ind w:firstLineChars="200" w:firstLine="422"/>
        <w:jc w:val="left"/>
        <w:rPr>
          <w:szCs w:val="21"/>
        </w:rPr>
      </w:pPr>
      <w:r>
        <w:rPr>
          <w:rFonts w:hint="eastAsia"/>
          <w:b/>
          <w:bCs/>
          <w:szCs w:val="21"/>
        </w:rPr>
        <w:t>咨询电话</w:t>
      </w:r>
      <w:r>
        <w:rPr>
          <w:rFonts w:hint="eastAsia"/>
          <w:szCs w:val="21"/>
        </w:rPr>
        <w:t>：十陵校区：</w:t>
      </w:r>
      <w:r>
        <w:rPr>
          <w:szCs w:val="21"/>
        </w:rPr>
        <w:t xml:space="preserve">028-84616018 </w:t>
      </w:r>
      <w:r>
        <w:rPr>
          <w:rFonts w:hint="eastAsia"/>
          <w:szCs w:val="21"/>
        </w:rPr>
        <w:t xml:space="preserve">   </w:t>
      </w:r>
      <w:r>
        <w:rPr>
          <w:rFonts w:hint="eastAsia"/>
          <w:szCs w:val="21"/>
        </w:rPr>
        <w:t>唐老师：</w:t>
      </w:r>
      <w:r>
        <w:rPr>
          <w:rFonts w:hint="eastAsia"/>
          <w:szCs w:val="21"/>
        </w:rPr>
        <w:t xml:space="preserve">13693451201 </w:t>
      </w:r>
    </w:p>
    <w:p w:rsidR="008A1D7C" w:rsidRDefault="00F76137">
      <w:pPr>
        <w:spacing w:line="360" w:lineRule="auto"/>
        <w:ind w:firstLineChars="650" w:firstLine="1365"/>
        <w:jc w:val="left"/>
        <w:rPr>
          <w:szCs w:val="21"/>
        </w:rPr>
      </w:pPr>
      <w:r>
        <w:rPr>
          <w:rFonts w:hint="eastAsia"/>
          <w:szCs w:val="21"/>
        </w:rPr>
        <w:t>都江堰校区：</w:t>
      </w:r>
      <w:r>
        <w:rPr>
          <w:szCs w:val="21"/>
        </w:rPr>
        <w:t xml:space="preserve">028—87282625 </w:t>
      </w:r>
      <w:r>
        <w:rPr>
          <w:rFonts w:hint="eastAsia"/>
          <w:szCs w:val="21"/>
        </w:rPr>
        <w:t>高老师：</w:t>
      </w:r>
      <w:r>
        <w:rPr>
          <w:szCs w:val="21"/>
        </w:rPr>
        <w:t>13438038388</w:t>
      </w:r>
      <w:r>
        <w:rPr>
          <w:rFonts w:hint="eastAsia"/>
          <w:szCs w:val="21"/>
        </w:rPr>
        <w:t xml:space="preserve">   </w:t>
      </w:r>
      <w:r>
        <w:rPr>
          <w:rFonts w:hint="eastAsia"/>
          <w:szCs w:val="21"/>
        </w:rPr>
        <w:t>胡老师：</w:t>
      </w:r>
      <w:r>
        <w:rPr>
          <w:szCs w:val="21"/>
        </w:rPr>
        <w:t>15328029390</w:t>
      </w:r>
    </w:p>
    <w:p w:rsidR="008A1D7C" w:rsidRDefault="00F76137">
      <w:pPr>
        <w:spacing w:line="360" w:lineRule="auto"/>
        <w:ind w:firstLineChars="200" w:firstLine="420"/>
        <w:jc w:val="left"/>
        <w:rPr>
          <w:szCs w:val="21"/>
        </w:rPr>
      </w:pPr>
      <w:r>
        <w:rPr>
          <w:rFonts w:hint="eastAsia"/>
          <w:szCs w:val="21"/>
        </w:rPr>
        <w:t>学校网址：</w:t>
      </w:r>
      <w:hyperlink r:id="rId8" w:history="1">
        <w:r>
          <w:rPr>
            <w:rStyle w:val="a7"/>
            <w:rFonts w:ascii="宋体" w:hAnsi="宋体" w:cs="宋体" w:hint="eastAsia"/>
            <w:kern w:val="0"/>
            <w:szCs w:val="21"/>
          </w:rPr>
          <w:t>http://jxjy2.cdu.edu.cn</w:t>
        </w:r>
      </w:hyperlink>
    </w:p>
    <w:p w:rsidR="008A1D7C" w:rsidRDefault="00F76137">
      <w:pPr>
        <w:spacing w:line="360" w:lineRule="auto"/>
        <w:jc w:val="left"/>
        <w:rPr>
          <w:rFonts w:ascii="微软雅黑" w:eastAsia="微软雅黑" w:hAnsi="微软雅黑" w:cs="宋体"/>
          <w:kern w:val="0"/>
          <w:sz w:val="24"/>
        </w:rPr>
      </w:pPr>
      <w:r>
        <w:rPr>
          <w:rFonts w:ascii="宋体" w:hAnsi="宋体" w:cs="宋体" w:hint="eastAsia"/>
          <w:b/>
          <w:bCs/>
          <w:kern w:val="0"/>
          <w:sz w:val="24"/>
        </w:rPr>
        <w:t>（二）考试</w:t>
      </w:r>
    </w:p>
    <w:p w:rsidR="008A1D7C" w:rsidRDefault="00F76137">
      <w:pPr>
        <w:spacing w:line="360" w:lineRule="auto"/>
        <w:ind w:firstLineChars="200" w:firstLine="420"/>
        <w:jc w:val="left"/>
        <w:rPr>
          <w:rFonts w:ascii="微软雅黑" w:eastAsia="微软雅黑" w:hAnsi="微软雅黑" w:cs="宋体"/>
          <w:kern w:val="0"/>
          <w:szCs w:val="21"/>
        </w:rPr>
      </w:pPr>
      <w:r>
        <w:rPr>
          <w:rFonts w:ascii="宋体" w:hAnsi="宋体" w:cs="宋体" w:hint="eastAsia"/>
          <w:kern w:val="0"/>
          <w:szCs w:val="21"/>
        </w:rPr>
        <w:t>各科目考试均由国家统一命题，每科满分为</w:t>
      </w:r>
      <w:r>
        <w:rPr>
          <w:rFonts w:ascii="宋体" w:hAnsi="宋体" w:cs="宋体"/>
          <w:kern w:val="0"/>
          <w:szCs w:val="21"/>
        </w:rPr>
        <w:t>150</w:t>
      </w:r>
      <w:r>
        <w:rPr>
          <w:rFonts w:ascii="宋体" w:hAnsi="宋体" w:cs="宋体" w:hint="eastAsia"/>
          <w:kern w:val="0"/>
          <w:szCs w:val="21"/>
        </w:rPr>
        <w:t>分。命题范围以教育部公布的复习考试大纲为准。</w:t>
      </w:r>
      <w:r>
        <w:rPr>
          <w:rFonts w:ascii="宋体" w:hAnsi="宋体" w:cs="宋体"/>
          <w:kern w:val="0"/>
          <w:szCs w:val="21"/>
        </w:rPr>
        <w:t>201</w:t>
      </w:r>
      <w:r>
        <w:rPr>
          <w:rFonts w:ascii="宋体" w:hAnsi="宋体" w:cs="宋体" w:hint="eastAsia"/>
          <w:kern w:val="0"/>
          <w:szCs w:val="21"/>
        </w:rPr>
        <w:t>8年全国成人高校招生统一考试使用教育部高校学生司和考试中心颁布的《全国各类成人高等学校招生复习考试大纲（高中起点本科和专科、专升本）》（人民教育出版社和高等教育出版社共同出版发行）。</w:t>
      </w:r>
    </w:p>
    <w:p w:rsidR="008A1D7C" w:rsidRDefault="00F76137">
      <w:pPr>
        <w:adjustRightInd w:val="0"/>
        <w:spacing w:line="360" w:lineRule="auto"/>
        <w:jc w:val="left"/>
        <w:rPr>
          <w:rFonts w:ascii="微软雅黑" w:eastAsia="微软雅黑" w:hAnsi="微软雅黑" w:cs="宋体"/>
          <w:kern w:val="0"/>
          <w:szCs w:val="21"/>
        </w:rPr>
      </w:pPr>
      <w:r>
        <w:rPr>
          <w:rFonts w:ascii="宋体" w:hAnsi="宋体" w:cs="宋体" w:hint="eastAsia"/>
          <w:b/>
          <w:bCs/>
          <w:kern w:val="0"/>
        </w:rPr>
        <w:t>（三）录取</w:t>
      </w:r>
    </w:p>
    <w:p w:rsidR="008A1D7C" w:rsidRDefault="00F76137">
      <w:pPr>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录取原则：根据四川省招办划定的最低录取分数线和本校的招生计划从高分到低分录取。</w:t>
      </w:r>
    </w:p>
    <w:p w:rsidR="008A1D7C" w:rsidRDefault="00F76137">
      <w:pPr>
        <w:adjustRightInd w:val="0"/>
        <w:spacing w:line="360" w:lineRule="auto"/>
        <w:ind w:firstLineChars="200" w:firstLine="422"/>
        <w:jc w:val="left"/>
        <w:rPr>
          <w:rFonts w:ascii="微软雅黑" w:eastAsia="微软雅黑" w:hAnsi="微软雅黑" w:cs="宋体"/>
          <w:b/>
          <w:kern w:val="0"/>
          <w:szCs w:val="21"/>
        </w:rPr>
      </w:pPr>
      <w:r>
        <w:rPr>
          <w:rFonts w:ascii="宋体" w:hAnsi="宋体" w:cs="宋体" w:hint="eastAsia"/>
          <w:b/>
          <w:kern w:val="0"/>
          <w:szCs w:val="21"/>
        </w:rPr>
        <w:t>备注：成人高考的招生录取政策以2018年四川省教育厅和考试院公布的政策为准。</w:t>
      </w:r>
    </w:p>
    <w:p w:rsidR="008A1D7C" w:rsidRDefault="00F76137">
      <w:pPr>
        <w:adjustRightInd w:val="0"/>
        <w:spacing w:line="360" w:lineRule="auto"/>
        <w:rPr>
          <w:rFonts w:ascii="宋体" w:hAnsi="宋体" w:cs="宋体"/>
          <w:kern w:val="0"/>
          <w:szCs w:val="21"/>
        </w:rPr>
      </w:pPr>
      <w:r>
        <w:rPr>
          <w:rFonts w:ascii="宋体" w:hAnsi="宋体" w:cs="宋体" w:hint="eastAsia"/>
          <w:b/>
          <w:bCs/>
          <w:kern w:val="0"/>
          <w:sz w:val="24"/>
        </w:rPr>
        <w:t>四、收费标准 ：</w:t>
      </w:r>
      <w:r>
        <w:rPr>
          <w:rFonts w:ascii="宋体" w:hAnsi="宋体" w:cs="宋体" w:hint="eastAsia"/>
          <w:bCs/>
          <w:kern w:val="0"/>
          <w:szCs w:val="21"/>
        </w:rPr>
        <w:t>（</w:t>
      </w:r>
      <w:r>
        <w:rPr>
          <w:rFonts w:ascii="宋体" w:hAnsi="宋体" w:cs="宋体" w:hint="eastAsia"/>
          <w:kern w:val="0"/>
          <w:szCs w:val="21"/>
        </w:rPr>
        <w:t>收费标准如有变化按相关部门批准公布的标准执行）</w:t>
      </w:r>
    </w:p>
    <w:tbl>
      <w:tblPr>
        <w:tblW w:w="8576" w:type="dxa"/>
        <w:tblCellSpacing w:w="0" w:type="dxa"/>
        <w:tblLayout w:type="fixed"/>
        <w:tblCellMar>
          <w:left w:w="0" w:type="dxa"/>
          <w:right w:w="0" w:type="dxa"/>
        </w:tblCellMar>
        <w:tblLook w:val="04A0"/>
      </w:tblPr>
      <w:tblGrid>
        <w:gridCol w:w="3035"/>
        <w:gridCol w:w="2629"/>
        <w:gridCol w:w="2912"/>
      </w:tblGrid>
      <w:tr w:rsidR="008A1D7C">
        <w:trPr>
          <w:trHeight w:val="535"/>
          <w:tblCellSpacing w:w="0" w:type="dxa"/>
        </w:trPr>
        <w:tc>
          <w:tcPr>
            <w:tcW w:w="303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tcPr>
          <w:p w:rsidR="008A1D7C" w:rsidRDefault="00F76137">
            <w:pPr>
              <w:widowControl/>
              <w:spacing w:line="360" w:lineRule="auto"/>
              <w:jc w:val="left"/>
              <w:rPr>
                <w:rFonts w:ascii="微软雅黑" w:eastAsia="微软雅黑" w:hAnsi="微软雅黑" w:cs="宋体"/>
                <w:color w:val="666666"/>
                <w:kern w:val="0"/>
                <w:szCs w:val="21"/>
              </w:rPr>
            </w:pPr>
            <w:r>
              <w:rPr>
                <w:rFonts w:ascii="宋体" w:hAnsi="宋体" w:cs="宋体" w:hint="eastAsia"/>
                <w:b/>
                <w:bCs/>
                <w:color w:val="000000"/>
                <w:kern w:val="0"/>
              </w:rPr>
              <w:t>招生专业分类</w:t>
            </w:r>
          </w:p>
        </w:tc>
        <w:tc>
          <w:tcPr>
            <w:tcW w:w="2629" w:type="dxa"/>
            <w:tcBorders>
              <w:top w:val="single" w:sz="12" w:space="0" w:color="auto"/>
              <w:left w:val="nil"/>
              <w:bottom w:val="single" w:sz="6" w:space="0" w:color="auto"/>
              <w:right w:val="single" w:sz="6" w:space="0" w:color="auto"/>
            </w:tcBorders>
            <w:tcMar>
              <w:top w:w="0" w:type="dxa"/>
              <w:left w:w="105" w:type="dxa"/>
              <w:bottom w:w="0" w:type="dxa"/>
              <w:right w:w="105" w:type="dxa"/>
            </w:tcMar>
          </w:tcPr>
          <w:p w:rsidR="008A1D7C" w:rsidRDefault="00F76137">
            <w:pPr>
              <w:widowControl/>
              <w:spacing w:line="360" w:lineRule="auto"/>
              <w:jc w:val="left"/>
              <w:rPr>
                <w:rFonts w:ascii="微软雅黑" w:eastAsia="微软雅黑" w:hAnsi="微软雅黑" w:cs="宋体"/>
                <w:color w:val="666666"/>
                <w:kern w:val="0"/>
                <w:szCs w:val="21"/>
              </w:rPr>
            </w:pPr>
            <w:r>
              <w:rPr>
                <w:rFonts w:ascii="宋体" w:hAnsi="宋体" w:cs="宋体" w:hint="eastAsia"/>
                <w:b/>
                <w:bCs/>
                <w:color w:val="000000"/>
                <w:kern w:val="0"/>
              </w:rPr>
              <w:t>收费标准</w:t>
            </w:r>
          </w:p>
        </w:tc>
        <w:tc>
          <w:tcPr>
            <w:tcW w:w="2912" w:type="dxa"/>
            <w:tcBorders>
              <w:top w:val="single" w:sz="12" w:space="0" w:color="auto"/>
              <w:left w:val="nil"/>
              <w:bottom w:val="single" w:sz="6" w:space="0" w:color="auto"/>
              <w:right w:val="single" w:sz="12" w:space="0" w:color="auto"/>
            </w:tcBorders>
            <w:tcMar>
              <w:top w:w="0" w:type="dxa"/>
              <w:left w:w="105" w:type="dxa"/>
              <w:bottom w:w="0" w:type="dxa"/>
              <w:right w:w="105" w:type="dxa"/>
            </w:tcMar>
          </w:tcPr>
          <w:p w:rsidR="008A1D7C" w:rsidRDefault="00F76137">
            <w:pPr>
              <w:widowControl/>
              <w:spacing w:line="360" w:lineRule="auto"/>
              <w:jc w:val="left"/>
              <w:rPr>
                <w:rFonts w:ascii="微软雅黑" w:eastAsia="微软雅黑" w:hAnsi="微软雅黑" w:cs="宋体"/>
                <w:color w:val="666666"/>
                <w:kern w:val="0"/>
                <w:szCs w:val="21"/>
              </w:rPr>
            </w:pPr>
            <w:r>
              <w:rPr>
                <w:rFonts w:ascii="宋体" w:hAnsi="宋体" w:cs="宋体" w:hint="eastAsia"/>
                <w:b/>
                <w:bCs/>
                <w:color w:val="000000"/>
                <w:kern w:val="0"/>
              </w:rPr>
              <w:t>备注</w:t>
            </w:r>
          </w:p>
        </w:tc>
      </w:tr>
      <w:tr w:rsidR="008A1D7C">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8A1D7C" w:rsidRDefault="00F76137">
            <w:pPr>
              <w:widowControl/>
              <w:spacing w:line="276" w:lineRule="auto"/>
              <w:jc w:val="center"/>
              <w:rPr>
                <w:rFonts w:ascii="微软雅黑" w:eastAsia="微软雅黑" w:hAnsi="微软雅黑" w:cs="宋体"/>
                <w:color w:val="666666"/>
                <w:kern w:val="0"/>
                <w:szCs w:val="21"/>
              </w:rPr>
            </w:pPr>
            <w:r>
              <w:rPr>
                <w:rFonts w:ascii="宋体" w:hAnsi="宋体" w:cs="宋体" w:hint="eastAsia"/>
                <w:color w:val="000000"/>
                <w:kern w:val="0"/>
                <w:szCs w:val="21"/>
              </w:rPr>
              <w:t>文科类（含文理兼收）</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8A1D7C" w:rsidRDefault="00F76137">
            <w:pPr>
              <w:widowControl/>
              <w:spacing w:line="276" w:lineRule="auto"/>
              <w:jc w:val="center"/>
              <w:rPr>
                <w:rFonts w:ascii="微软雅黑" w:eastAsia="微软雅黑" w:hAnsi="微软雅黑" w:cs="宋体"/>
                <w:color w:val="666666"/>
                <w:kern w:val="0"/>
                <w:szCs w:val="21"/>
              </w:rPr>
            </w:pPr>
            <w:r>
              <w:rPr>
                <w:rFonts w:ascii="宋体" w:hAnsi="宋体" w:cs="宋体"/>
                <w:color w:val="000000"/>
                <w:kern w:val="0"/>
                <w:szCs w:val="21"/>
              </w:rPr>
              <w:t>185</w:t>
            </w:r>
            <w:r>
              <w:rPr>
                <w:rFonts w:ascii="宋体" w:cs="宋体"/>
                <w:color w:val="000000"/>
                <w:kern w:val="0"/>
                <w:szCs w:val="21"/>
              </w:rPr>
              <w:t>0</w:t>
            </w:r>
            <w:r>
              <w:rPr>
                <w:rFonts w:ascii="宋体" w:hAnsi="宋体" w:cs="宋体" w:hint="eastAsia"/>
                <w:color w:val="000000"/>
                <w:kern w:val="0"/>
                <w:szCs w:val="21"/>
              </w:rPr>
              <w:t>元</w:t>
            </w:r>
            <w:r>
              <w:rPr>
                <w:rFonts w:ascii="宋体" w:hAnsi="宋体" w:cs="宋体"/>
                <w:color w:val="000000"/>
                <w:kern w:val="0"/>
                <w:szCs w:val="21"/>
              </w:rPr>
              <w:t>/</w:t>
            </w:r>
            <w:r>
              <w:rPr>
                <w:rFonts w:ascii="宋体" w:hAnsi="宋体" w:cs="宋体" w:hint="eastAsia"/>
                <w:color w:val="000000"/>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8A1D7C" w:rsidRDefault="008A1D7C" w:rsidP="0023348C">
            <w:pPr>
              <w:widowControl/>
              <w:spacing w:line="276" w:lineRule="auto"/>
              <w:ind w:firstLineChars="16" w:firstLine="34"/>
              <w:jc w:val="center"/>
              <w:rPr>
                <w:rFonts w:ascii="宋体" w:cs="宋体"/>
                <w:kern w:val="0"/>
                <w:szCs w:val="21"/>
              </w:rPr>
            </w:pPr>
          </w:p>
        </w:tc>
      </w:tr>
      <w:tr w:rsidR="008A1D7C">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8A1D7C" w:rsidRDefault="00F76137">
            <w:pPr>
              <w:widowControl/>
              <w:jc w:val="center"/>
              <w:rPr>
                <w:rFonts w:ascii="微软雅黑" w:eastAsia="微软雅黑" w:hAnsi="微软雅黑" w:cs="宋体"/>
                <w:kern w:val="0"/>
                <w:szCs w:val="21"/>
              </w:rPr>
            </w:pPr>
            <w:r>
              <w:rPr>
                <w:rFonts w:ascii="宋体" w:hAnsi="宋体" w:cs="宋体" w:hint="eastAsia"/>
                <w:kern w:val="0"/>
                <w:szCs w:val="21"/>
              </w:rPr>
              <w:t>理工科类</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8A1D7C" w:rsidRDefault="00F76137">
            <w:pPr>
              <w:widowControl/>
              <w:jc w:val="center"/>
              <w:rPr>
                <w:rFonts w:ascii="微软雅黑" w:eastAsia="微软雅黑" w:hAnsi="微软雅黑" w:cs="宋体"/>
                <w:kern w:val="0"/>
                <w:szCs w:val="21"/>
              </w:rPr>
            </w:pPr>
            <w:r>
              <w:rPr>
                <w:rFonts w:ascii="宋体" w:hAnsi="宋体" w:cs="宋体"/>
                <w:kern w:val="0"/>
                <w:szCs w:val="21"/>
              </w:rPr>
              <w:t>205</w:t>
            </w:r>
            <w:r>
              <w:rPr>
                <w:rFonts w:ascii="宋体" w:cs="宋体"/>
                <w:kern w:val="0"/>
                <w:szCs w:val="21"/>
              </w:rPr>
              <w:t>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8A1D7C" w:rsidRDefault="008A1D7C" w:rsidP="0023348C">
            <w:pPr>
              <w:widowControl/>
              <w:spacing w:line="276" w:lineRule="auto"/>
              <w:ind w:firstLineChars="16" w:firstLine="34"/>
              <w:jc w:val="center"/>
              <w:rPr>
                <w:rFonts w:ascii="宋体" w:cs="宋体"/>
                <w:kern w:val="0"/>
                <w:szCs w:val="21"/>
              </w:rPr>
            </w:pPr>
          </w:p>
        </w:tc>
      </w:tr>
      <w:tr w:rsidR="008A1D7C">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8A1D7C" w:rsidRDefault="00F76137">
            <w:pPr>
              <w:widowControl/>
              <w:spacing w:line="276" w:lineRule="auto"/>
              <w:jc w:val="center"/>
              <w:rPr>
                <w:rFonts w:ascii="宋体" w:cs="宋体"/>
                <w:kern w:val="0"/>
                <w:szCs w:val="21"/>
              </w:rPr>
            </w:pPr>
            <w:r>
              <w:rPr>
                <w:rFonts w:ascii="宋体" w:hAnsi="宋体" w:cs="宋体" w:hint="eastAsia"/>
                <w:kern w:val="0"/>
                <w:szCs w:val="21"/>
              </w:rPr>
              <w:t>非临床医学类</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8A1D7C" w:rsidRDefault="00F76137">
            <w:pPr>
              <w:widowControl/>
              <w:spacing w:line="276" w:lineRule="auto"/>
              <w:jc w:val="center"/>
              <w:rPr>
                <w:rFonts w:ascii="宋体" w:cs="宋体"/>
                <w:kern w:val="0"/>
                <w:szCs w:val="21"/>
              </w:rPr>
            </w:pPr>
            <w:r>
              <w:rPr>
                <w:rFonts w:ascii="宋体" w:hAnsi="宋体" w:cs="宋体"/>
                <w:kern w:val="0"/>
                <w:szCs w:val="21"/>
              </w:rPr>
              <w:t>2050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生</w:t>
            </w:r>
            <w:r>
              <w:rPr>
                <w:rFonts w:ascii="宋体" w:hAnsi="宋体" w:cs="宋体"/>
                <w:kern w:val="0"/>
                <w:szCs w:val="21"/>
              </w:rPr>
              <w:t>/</w:t>
            </w:r>
            <w:r>
              <w:rPr>
                <w:rFonts w:ascii="宋体" w:hAnsi="宋体" w:cs="宋体" w:hint="eastAsia"/>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8A1D7C" w:rsidRDefault="008A1D7C" w:rsidP="0023348C">
            <w:pPr>
              <w:widowControl/>
              <w:spacing w:line="276" w:lineRule="auto"/>
              <w:ind w:firstLineChars="16" w:firstLine="34"/>
              <w:jc w:val="center"/>
              <w:rPr>
                <w:rFonts w:ascii="宋体" w:cs="宋体"/>
                <w:kern w:val="0"/>
                <w:szCs w:val="21"/>
              </w:rPr>
            </w:pPr>
          </w:p>
        </w:tc>
      </w:tr>
      <w:tr w:rsidR="008A1D7C">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8A1D7C" w:rsidRDefault="00F76137">
            <w:pPr>
              <w:widowControl/>
              <w:spacing w:line="276" w:lineRule="auto"/>
              <w:jc w:val="center"/>
              <w:rPr>
                <w:rFonts w:ascii="微软雅黑" w:eastAsia="微软雅黑" w:hAnsi="微软雅黑" w:cs="宋体"/>
                <w:kern w:val="0"/>
                <w:szCs w:val="21"/>
              </w:rPr>
            </w:pPr>
            <w:r>
              <w:rPr>
                <w:rFonts w:ascii="宋体" w:hAnsi="宋体" w:cs="宋体" w:hint="eastAsia"/>
                <w:kern w:val="0"/>
                <w:szCs w:val="21"/>
              </w:rPr>
              <w:t>文兼艺类</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8A1D7C" w:rsidRDefault="00F76137">
            <w:pPr>
              <w:widowControl/>
              <w:spacing w:line="276" w:lineRule="auto"/>
              <w:jc w:val="center"/>
              <w:rPr>
                <w:rFonts w:ascii="宋体" w:cs="宋体"/>
                <w:kern w:val="0"/>
                <w:szCs w:val="21"/>
              </w:rPr>
            </w:pPr>
            <w:r>
              <w:rPr>
                <w:rFonts w:ascii="宋体" w:hAnsi="宋体" w:cs="宋体" w:hint="eastAsia"/>
                <w:kern w:val="0"/>
                <w:szCs w:val="21"/>
              </w:rPr>
              <w:t>30</w:t>
            </w:r>
            <w:r>
              <w:rPr>
                <w:rFonts w:ascii="宋体" w:hAnsi="宋体" w:cs="宋体"/>
                <w:kern w:val="0"/>
                <w:szCs w:val="21"/>
              </w:rPr>
              <w:t>00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生</w:t>
            </w:r>
            <w:r>
              <w:rPr>
                <w:rFonts w:ascii="宋体" w:hAnsi="宋体" w:cs="宋体"/>
                <w:kern w:val="0"/>
                <w:szCs w:val="21"/>
              </w:rPr>
              <w:t>/</w:t>
            </w:r>
            <w:r>
              <w:rPr>
                <w:rFonts w:ascii="宋体" w:hAnsi="宋体" w:cs="宋体" w:hint="eastAsia"/>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8A1D7C" w:rsidRDefault="00F76137" w:rsidP="0023348C">
            <w:pPr>
              <w:widowControl/>
              <w:spacing w:line="276" w:lineRule="auto"/>
              <w:ind w:firstLineChars="16" w:firstLine="34"/>
              <w:jc w:val="center"/>
              <w:rPr>
                <w:rFonts w:ascii="微软雅黑" w:eastAsia="微软雅黑" w:hAnsi="微软雅黑" w:cs="宋体"/>
                <w:kern w:val="0"/>
                <w:szCs w:val="21"/>
              </w:rPr>
            </w:pPr>
            <w:r>
              <w:rPr>
                <w:rFonts w:ascii="宋体" w:hAnsi="宋体" w:cs="宋体" w:hint="eastAsia"/>
                <w:kern w:val="0"/>
                <w:szCs w:val="21"/>
              </w:rPr>
              <w:t>艺术设计*</w:t>
            </w:r>
          </w:p>
        </w:tc>
      </w:tr>
    </w:tbl>
    <w:p w:rsidR="008A1D7C" w:rsidRDefault="00F76137">
      <w:pPr>
        <w:tabs>
          <w:tab w:val="left" w:pos="720"/>
        </w:tabs>
        <w:spacing w:line="360" w:lineRule="auto"/>
        <w:rPr>
          <w:rFonts w:ascii="宋体" w:hAnsi="宋体" w:cs="宋体"/>
          <w:b/>
          <w:bCs/>
          <w:color w:val="000000"/>
          <w:kern w:val="0"/>
          <w:sz w:val="24"/>
        </w:rPr>
      </w:pPr>
      <w:r>
        <w:rPr>
          <w:rFonts w:ascii="宋体" w:hAnsi="宋体" w:cs="宋体" w:hint="eastAsia"/>
          <w:b/>
          <w:bCs/>
          <w:color w:val="000000"/>
          <w:kern w:val="0"/>
          <w:sz w:val="24"/>
        </w:rPr>
        <w:t xml:space="preserve">五、毕业文凭 </w:t>
      </w:r>
    </w:p>
    <w:p w:rsidR="008A1D7C" w:rsidRDefault="00F76137">
      <w:pPr>
        <w:tabs>
          <w:tab w:val="left" w:pos="720"/>
        </w:tabs>
        <w:spacing w:line="360" w:lineRule="auto"/>
        <w:rPr>
          <w:rFonts w:ascii="宋体" w:hAnsi="宋体" w:cs="宋体"/>
          <w:b/>
          <w:bCs/>
          <w:color w:val="000000"/>
          <w:kern w:val="0"/>
          <w:sz w:val="24"/>
        </w:rPr>
      </w:pPr>
      <w:r>
        <w:rPr>
          <w:rFonts w:ascii="宋体" w:hAnsi="宋体" w:cs="宋体" w:hint="eastAsia"/>
          <w:b/>
          <w:bCs/>
          <w:color w:val="000000"/>
          <w:kern w:val="0"/>
          <w:sz w:val="24"/>
        </w:rPr>
        <w:t>（一）学习形式：</w:t>
      </w:r>
    </w:p>
    <w:p w:rsidR="008A1D7C" w:rsidRDefault="00F76137">
      <w:pPr>
        <w:ind w:firstLineChars="200" w:firstLine="420"/>
        <w:rPr>
          <w:color w:val="000000"/>
          <w:szCs w:val="21"/>
        </w:rPr>
      </w:pPr>
      <w:r>
        <w:rPr>
          <w:rFonts w:hint="eastAsia"/>
          <w:color w:val="000000"/>
          <w:szCs w:val="21"/>
        </w:rPr>
        <w:t>成人高等教育各专业均采取双休日、寒暑假面授学习和远程教育相结合的学习方式进行</w:t>
      </w:r>
    </w:p>
    <w:p w:rsidR="008A1D7C" w:rsidRDefault="00F76137">
      <w:pPr>
        <w:spacing w:line="360" w:lineRule="auto"/>
        <w:jc w:val="left"/>
        <w:rPr>
          <w:rFonts w:ascii="微软雅黑" w:eastAsia="微软雅黑" w:hAnsi="微软雅黑" w:cs="宋体"/>
          <w:color w:val="666666"/>
          <w:kern w:val="0"/>
          <w:sz w:val="24"/>
        </w:rPr>
      </w:pPr>
      <w:r>
        <w:rPr>
          <w:rFonts w:ascii="宋体" w:hAnsi="宋体" w:cs="宋体" w:hint="eastAsia"/>
          <w:b/>
          <w:bCs/>
          <w:color w:val="000000"/>
          <w:kern w:val="0"/>
          <w:sz w:val="24"/>
        </w:rPr>
        <w:t>（二）毕业条件：</w:t>
      </w:r>
    </w:p>
    <w:p w:rsidR="008A1D7C" w:rsidRDefault="00F76137">
      <w:pPr>
        <w:spacing w:line="360" w:lineRule="auto"/>
        <w:ind w:firstLineChars="200" w:firstLine="420"/>
        <w:jc w:val="left"/>
        <w:rPr>
          <w:rFonts w:ascii="微软雅黑" w:eastAsia="微软雅黑" w:hAnsi="微软雅黑" w:cs="宋体"/>
          <w:kern w:val="0"/>
          <w:szCs w:val="21"/>
        </w:rPr>
      </w:pPr>
      <w:r>
        <w:rPr>
          <w:rFonts w:ascii="宋体" w:hAnsi="宋体" w:cs="宋体"/>
          <w:color w:val="000000"/>
          <w:kern w:val="0"/>
          <w:szCs w:val="21"/>
        </w:rPr>
        <w:t>1</w:t>
      </w:r>
      <w:r>
        <w:rPr>
          <w:rFonts w:ascii="宋体" w:hAnsi="宋体" w:cs="宋体" w:hint="eastAsia"/>
          <w:color w:val="000000"/>
          <w:kern w:val="0"/>
          <w:szCs w:val="21"/>
        </w:rPr>
        <w:t>、取得学籍</w:t>
      </w:r>
      <w:r>
        <w:rPr>
          <w:rFonts w:ascii="宋体" w:hAnsi="宋体" w:cs="宋体" w:hint="eastAsia"/>
          <w:kern w:val="0"/>
          <w:szCs w:val="21"/>
        </w:rPr>
        <w:t>，每学年正常报到、交费、注册</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2</w:t>
      </w:r>
      <w:r>
        <w:rPr>
          <w:rFonts w:ascii="宋体" w:hAnsi="宋体" w:cs="宋体" w:hint="eastAsia"/>
          <w:color w:val="000000"/>
          <w:kern w:val="0"/>
          <w:szCs w:val="21"/>
        </w:rPr>
        <w:t>、各科成绩合格</w:t>
      </w:r>
    </w:p>
    <w:p w:rsidR="008A1D7C" w:rsidRDefault="00F76137">
      <w:pPr>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、完成毕业设计或论文</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4、无违法行为</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备注：以上条件全部满足方可毕业。</w:t>
      </w:r>
    </w:p>
    <w:p w:rsidR="008A1D7C" w:rsidRDefault="00F76137">
      <w:pPr>
        <w:spacing w:line="360" w:lineRule="auto"/>
        <w:jc w:val="left"/>
        <w:rPr>
          <w:rFonts w:ascii="微软雅黑" w:eastAsia="微软雅黑" w:hAnsi="微软雅黑" w:cs="宋体"/>
          <w:color w:val="666666"/>
          <w:kern w:val="0"/>
          <w:sz w:val="24"/>
        </w:rPr>
      </w:pPr>
      <w:r>
        <w:rPr>
          <w:rFonts w:ascii="宋体" w:hAnsi="宋体" w:cs="宋体" w:hint="eastAsia"/>
          <w:b/>
          <w:bCs/>
          <w:color w:val="000000"/>
          <w:kern w:val="0"/>
          <w:sz w:val="24"/>
        </w:rPr>
        <w:t>（三）毕业证书：</w:t>
      </w:r>
    </w:p>
    <w:p w:rsidR="008A1D7C" w:rsidRDefault="00F76137">
      <w:pPr>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凡我校招收的成教业余学习的学生，完成培养方案规定的教学、实践环节，经考核合格</w:t>
      </w:r>
      <w:r>
        <w:rPr>
          <w:rFonts w:ascii="宋体" w:hAnsi="宋体" w:cs="宋体" w:hint="eastAsia"/>
          <w:color w:val="000000"/>
          <w:kern w:val="0"/>
          <w:szCs w:val="21"/>
        </w:rPr>
        <w:lastRenderedPageBreak/>
        <w:t>者，按教育部有关规定发给国家承认学历的成都</w:t>
      </w:r>
      <w:r w:rsidR="0023348C">
        <w:rPr>
          <w:rFonts w:ascii="宋体" w:hAnsi="宋体" w:cs="宋体" w:hint="eastAsia"/>
          <w:color w:val="000000"/>
          <w:kern w:val="0"/>
          <w:szCs w:val="21"/>
        </w:rPr>
        <w:t>大学</w:t>
      </w:r>
      <w:r>
        <w:rPr>
          <w:rFonts w:ascii="宋体" w:hAnsi="宋体" w:cs="宋体" w:hint="eastAsia"/>
          <w:color w:val="000000"/>
          <w:kern w:val="0"/>
          <w:szCs w:val="21"/>
        </w:rPr>
        <w:t>成人高等教育毕业证书，符合学位授予条件的学生可颁发成人高等教育学士学位证书。</w:t>
      </w:r>
    </w:p>
    <w:p w:rsidR="008A1D7C" w:rsidRDefault="008A1D7C">
      <w:pPr>
        <w:widowControl/>
        <w:spacing w:line="360" w:lineRule="auto"/>
        <w:ind w:firstLineChars="200" w:firstLine="420"/>
        <w:jc w:val="left"/>
        <w:rPr>
          <w:rFonts w:ascii="宋体" w:hAnsi="宋体" w:cs="宋体"/>
          <w:color w:val="000000"/>
          <w:kern w:val="0"/>
          <w:szCs w:val="21"/>
        </w:rPr>
      </w:pPr>
    </w:p>
    <w:p w:rsidR="008A1D7C" w:rsidRDefault="00F76137">
      <w:pPr>
        <w:widowControl/>
        <w:spacing w:line="360" w:lineRule="auto"/>
        <w:jc w:val="left"/>
        <w:rPr>
          <w:rFonts w:ascii="微软雅黑" w:eastAsia="微软雅黑" w:hAnsi="微软雅黑" w:cs="宋体"/>
          <w:color w:val="666666"/>
          <w:kern w:val="0"/>
          <w:sz w:val="24"/>
        </w:rPr>
      </w:pPr>
      <w:r>
        <w:rPr>
          <w:rFonts w:ascii="宋体" w:hAnsi="宋体" w:cs="宋体" w:hint="eastAsia"/>
          <w:b/>
          <w:bCs/>
          <w:color w:val="000000"/>
          <w:kern w:val="0"/>
          <w:sz w:val="24"/>
        </w:rPr>
        <w:t>（四）申请学士学位条件</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1</w:t>
      </w:r>
      <w:r>
        <w:rPr>
          <w:rFonts w:ascii="宋体" w:hAnsi="宋体" w:cs="宋体" w:hint="eastAsia"/>
          <w:color w:val="000000"/>
          <w:kern w:val="0"/>
          <w:szCs w:val="21"/>
        </w:rPr>
        <w:t>、成教本科毕业生应在获得本科毕业生证书后两年内提出申请。</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2</w:t>
      </w:r>
      <w:r>
        <w:rPr>
          <w:rFonts w:ascii="宋体" w:hAnsi="宋体" w:cs="宋体" w:hint="eastAsia"/>
          <w:color w:val="000000"/>
          <w:kern w:val="0"/>
          <w:szCs w:val="21"/>
        </w:rPr>
        <w:t>、成人本科毕业生，其专业教学计划规定的考试课程总平均成绩不低于</w:t>
      </w:r>
      <w:r>
        <w:rPr>
          <w:rFonts w:ascii="宋体" w:hAnsi="宋体" w:cs="宋体"/>
          <w:color w:val="000000"/>
          <w:kern w:val="0"/>
          <w:szCs w:val="21"/>
        </w:rPr>
        <w:t>75</w:t>
      </w:r>
      <w:r>
        <w:rPr>
          <w:rFonts w:ascii="宋体" w:hAnsi="宋体" w:cs="宋体" w:hint="eastAsia"/>
          <w:color w:val="000000"/>
          <w:kern w:val="0"/>
          <w:szCs w:val="21"/>
        </w:rPr>
        <w:t>分。自考本科毕业生，其专业教学计划规定的考试课程总平均成绩不低于</w:t>
      </w:r>
      <w:r>
        <w:rPr>
          <w:rFonts w:ascii="宋体" w:hAnsi="宋体" w:cs="宋体"/>
          <w:color w:val="000000"/>
          <w:kern w:val="0"/>
          <w:szCs w:val="21"/>
        </w:rPr>
        <w:t>65</w:t>
      </w:r>
      <w:r>
        <w:rPr>
          <w:rFonts w:ascii="宋体" w:hAnsi="宋体" w:cs="宋体" w:hint="eastAsia"/>
          <w:color w:val="000000"/>
          <w:kern w:val="0"/>
          <w:szCs w:val="21"/>
        </w:rPr>
        <w:t>分。计算总平均成绩的课程不含体育课、毕业论文或毕业设计以及其他毕业实践环节。</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3</w:t>
      </w:r>
      <w:r>
        <w:rPr>
          <w:rFonts w:ascii="宋体" w:hAnsi="宋体" w:cs="宋体" w:hint="eastAsia"/>
          <w:color w:val="000000"/>
          <w:kern w:val="0"/>
          <w:szCs w:val="21"/>
        </w:rPr>
        <w:t>、按省学位办规定，凡申请学士学位者，必须通过省学位办统一组织的外国语水平考试。参加考试的时间范围为取得学籍或考籍至申请学位前。每年外国语考试的具体时间由省学位办另行通知。</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4</w:t>
      </w:r>
      <w:r>
        <w:rPr>
          <w:rFonts w:ascii="宋体" w:hAnsi="宋体" w:cs="宋体" w:hint="eastAsia"/>
          <w:color w:val="000000"/>
          <w:kern w:val="0"/>
          <w:szCs w:val="21"/>
        </w:rPr>
        <w:t>、成人本科毕业生，须参加校学位办组织的一门基础课和两门专业基础课的“主干课程”考试且通过。</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5</w:t>
      </w:r>
      <w:r>
        <w:rPr>
          <w:rFonts w:ascii="宋体" w:hAnsi="宋体" w:cs="宋体" w:hint="eastAsia"/>
          <w:color w:val="000000"/>
          <w:kern w:val="0"/>
          <w:szCs w:val="21"/>
        </w:rPr>
        <w:t>、有下列情况之一者，不能申请学士学位：</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）在读期间严重违反学术诚信的或触犯刑法受到处罚的；</w:t>
      </w:r>
      <w:r>
        <w:rPr>
          <w:rFonts w:ascii="宋体" w:cs="宋体"/>
          <w:color w:val="000000"/>
          <w:kern w:val="0"/>
          <w:szCs w:val="21"/>
        </w:rPr>
        <w:t> </w:t>
      </w:r>
    </w:p>
    <w:p w:rsidR="008A1D7C" w:rsidRDefault="00F76137">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）超过申请学士学位规定年限的；</w:t>
      </w:r>
    </w:p>
    <w:p w:rsidR="008A1D7C" w:rsidRDefault="00F76137">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）学位授予单位规定不能申请学士学位的。</w:t>
      </w:r>
    </w:p>
    <w:p w:rsidR="008A1D7C" w:rsidRDefault="008A1D7C">
      <w:pPr>
        <w:widowControl/>
        <w:spacing w:line="360" w:lineRule="auto"/>
        <w:ind w:firstLineChars="200" w:firstLine="420"/>
        <w:jc w:val="left"/>
        <w:rPr>
          <w:rFonts w:ascii="宋体" w:hAnsi="宋体" w:cs="宋体"/>
          <w:color w:val="000000"/>
          <w:kern w:val="0"/>
          <w:szCs w:val="21"/>
        </w:rPr>
      </w:pPr>
    </w:p>
    <w:p w:rsidR="008A1D7C" w:rsidRDefault="0023348C">
      <w:pPr>
        <w:spacing w:line="360" w:lineRule="auto"/>
        <w:ind w:firstLineChars="98" w:firstLine="236"/>
        <w:rPr>
          <w:rFonts w:ascii="宋体"/>
          <w:b/>
          <w:sz w:val="24"/>
        </w:rPr>
      </w:pPr>
      <w:r>
        <w:rPr>
          <w:rFonts w:ascii="宋体" w:hAnsi="宋体" w:hint="eastAsia"/>
          <w:b/>
          <w:sz w:val="24"/>
        </w:rPr>
        <w:t>六</w:t>
      </w:r>
      <w:r w:rsidR="00F76137">
        <w:rPr>
          <w:rFonts w:ascii="宋体" w:hAnsi="宋体" w:hint="eastAsia"/>
          <w:b/>
          <w:sz w:val="24"/>
        </w:rPr>
        <w:t>、部分招生专业介绍</w:t>
      </w:r>
    </w:p>
    <w:p w:rsidR="008A1D7C" w:rsidRDefault="00F76137">
      <w:pPr>
        <w:tabs>
          <w:tab w:val="left" w:pos="720"/>
        </w:tabs>
        <w:spacing w:line="360" w:lineRule="auto"/>
        <w:ind w:firstLineChars="200" w:firstLine="602"/>
        <w:jc w:val="center"/>
        <w:rPr>
          <w:rFonts w:ascii="宋体" w:hAnsi="宋体"/>
          <w:b/>
          <w:sz w:val="30"/>
          <w:szCs w:val="30"/>
        </w:rPr>
      </w:pPr>
      <w:r>
        <w:rPr>
          <w:rFonts w:ascii="宋体" w:hAnsi="宋体" w:hint="eastAsia"/>
          <w:b/>
          <w:sz w:val="30"/>
          <w:szCs w:val="30"/>
        </w:rPr>
        <w:t>本科专业</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◆机械设计制造及其自动化</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培养具有机械设计制造基础知识及应用能力，能从事机械设计制造及自动化领域内的设计制造、科技开发、应用研究、运行管理等方面的高级工程技术人才。通过本专业的学习，学生将获得机械设计与制造的基础原理、微电子技术、计算机技术和信息处理技术的基础知识和技能，受到现代机械工程师的基本训练，具有创新精神和进行机械产品设计、制造及测控和生产组织管理的基本知识和能力。</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大学英语、高等数学、机械制图、计算机应用基础、材料力学、理论力学、电工学、机械原理、机械设计、机械制造基础、控制工程基础、机电一体化系统设计、伺服电机及控制、数控技术基础、</w:t>
      </w:r>
      <w:r>
        <w:rPr>
          <w:rFonts w:ascii="宋体" w:hAnsi="宋体"/>
          <w:color w:val="000000"/>
          <w:szCs w:val="21"/>
        </w:rPr>
        <w:t>CAPP</w:t>
      </w:r>
      <w:r>
        <w:rPr>
          <w:rFonts w:ascii="宋体" w:hAnsi="宋体" w:hint="eastAsia"/>
          <w:color w:val="000000"/>
          <w:szCs w:val="21"/>
        </w:rPr>
        <w:t>、数控工艺、冲压模具设计、塑料模具设计、</w:t>
      </w:r>
      <w:r>
        <w:rPr>
          <w:rFonts w:ascii="宋体" w:hAnsi="宋体"/>
          <w:color w:val="000000"/>
          <w:szCs w:val="21"/>
        </w:rPr>
        <w:t>CAD</w:t>
      </w:r>
      <w:r>
        <w:rPr>
          <w:rFonts w:ascii="宋体" w:hAnsi="宋体" w:hint="eastAsia"/>
          <w:color w:val="000000"/>
          <w:szCs w:val="21"/>
        </w:rPr>
        <w:t>等。除</w:t>
      </w:r>
      <w:r>
        <w:rPr>
          <w:rFonts w:ascii="宋体" w:hAnsi="宋体" w:hint="eastAsia"/>
          <w:color w:val="000000"/>
          <w:szCs w:val="21"/>
        </w:rPr>
        <w:lastRenderedPageBreak/>
        <w:t>此之外，还将进行包括金工实习、电工、电子实习、生产实习、课程设计、毕业设计等实践性教学。</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◆计算机科学与技术</w:t>
      </w:r>
    </w:p>
    <w:p w:rsidR="008A1D7C" w:rsidRDefault="00F76137">
      <w:pPr>
        <w:widowControl/>
        <w:spacing w:after="300" w:line="360" w:lineRule="auto"/>
        <w:ind w:firstLineChars="200" w:firstLine="422"/>
        <w:jc w:val="left"/>
        <w:rPr>
          <w:rFonts w:ascii="Helvetica" w:hAnsi="Helvetica" w:cs="宋体"/>
          <w:kern w:val="0"/>
          <w:szCs w:val="21"/>
        </w:rPr>
      </w:pPr>
      <w:r>
        <w:rPr>
          <w:rFonts w:ascii="宋体" w:hAnsi="宋体" w:cs="宋体" w:hint="eastAsia"/>
          <w:b/>
          <w:bCs/>
          <w:kern w:val="0"/>
          <w:szCs w:val="21"/>
        </w:rPr>
        <w:t>培养目标：</w:t>
      </w:r>
      <w:r>
        <w:rPr>
          <w:rFonts w:ascii="宋体" w:hAnsi="宋体" w:cs="宋体" w:hint="eastAsia"/>
          <w:kern w:val="0"/>
          <w:szCs w:val="21"/>
        </w:rPr>
        <w:t>本专业以计算机科学理论为基础，系统学习计算机科学与技术的基础知识、基本理论、开发技能，并应用于科学研究、应用开发等领域的学科。培养的是德、智、体、美全面发展，具有扎实的计算机科学技术专业基础、宽阔的知识面、熟练的外语运用能力，能够从事各种计算机应用系统（包括计算机硬件系统和软件系统）开发、设计与维护工作，具备熟练的专业技术应用能力、具有良好的团队精神和协作沟通能力的工程型、应用型人才。</w:t>
      </w:r>
    </w:p>
    <w:p w:rsidR="008A1D7C" w:rsidRDefault="00F76137">
      <w:pPr>
        <w:widowControl/>
        <w:spacing w:after="300" w:line="360" w:lineRule="auto"/>
        <w:ind w:firstLineChars="200" w:firstLine="422"/>
        <w:jc w:val="left"/>
        <w:rPr>
          <w:rFonts w:ascii="Helvetica" w:hAnsi="Helvetica" w:cs="宋体"/>
          <w:kern w:val="0"/>
          <w:szCs w:val="21"/>
        </w:rPr>
      </w:pPr>
      <w:r>
        <w:rPr>
          <w:rFonts w:ascii="宋体" w:hAnsi="宋体" w:cs="宋体" w:hint="eastAsia"/>
          <w:b/>
          <w:bCs/>
          <w:kern w:val="0"/>
          <w:szCs w:val="21"/>
        </w:rPr>
        <w:t>主要课程：</w:t>
      </w:r>
      <w:r>
        <w:rPr>
          <w:rFonts w:ascii="宋体" w:hAnsi="宋体" w:cs="宋体"/>
          <w:kern w:val="0"/>
          <w:szCs w:val="21"/>
        </w:rPr>
        <w:t>C</w:t>
      </w:r>
      <w:r>
        <w:rPr>
          <w:rFonts w:ascii="宋体" w:hAnsi="宋体" w:cs="宋体" w:hint="eastAsia"/>
          <w:kern w:val="0"/>
          <w:szCs w:val="21"/>
        </w:rPr>
        <w:t>语言程序设计、汇编语言程序设计、数字电路技术、数据结构、计算机组成原理、数据库原理及应用、操作系统原理及应用、微机接口技术、计算机网络原理、</w:t>
      </w:r>
      <w:r>
        <w:rPr>
          <w:rFonts w:ascii="宋体" w:hAnsi="宋体" w:cs="宋体"/>
          <w:kern w:val="0"/>
          <w:szCs w:val="21"/>
        </w:rPr>
        <w:t>JAVA</w:t>
      </w:r>
      <w:r>
        <w:rPr>
          <w:rFonts w:ascii="宋体" w:hAnsi="宋体" w:cs="宋体" w:hint="eastAsia"/>
          <w:kern w:val="0"/>
          <w:szCs w:val="21"/>
        </w:rPr>
        <w:t>语言程序设计、</w:t>
      </w:r>
      <w:r>
        <w:rPr>
          <w:rFonts w:ascii="宋体" w:hAnsi="宋体" w:cs="宋体"/>
          <w:kern w:val="0"/>
          <w:szCs w:val="21"/>
        </w:rPr>
        <w:t>Unix/Linux</w:t>
      </w:r>
      <w:r>
        <w:rPr>
          <w:rFonts w:ascii="宋体" w:hAnsi="宋体" w:cs="宋体" w:hint="eastAsia"/>
          <w:kern w:val="0"/>
          <w:szCs w:val="21"/>
        </w:rPr>
        <w:t>程序设计、大型数据库管理</w:t>
      </w:r>
      <w:r>
        <w:rPr>
          <w:rFonts w:ascii="宋体" w:hAnsi="宋体" w:cs="宋体"/>
          <w:kern w:val="0"/>
          <w:szCs w:val="21"/>
        </w:rPr>
        <w:t>(Oracle)</w:t>
      </w:r>
      <w:r>
        <w:rPr>
          <w:rFonts w:ascii="宋体" w:hAnsi="宋体" w:cs="宋体" w:hint="eastAsia"/>
          <w:kern w:val="0"/>
          <w:szCs w:val="21"/>
        </w:rPr>
        <w:t>、图形学、游戏软件设计、</w:t>
      </w:r>
      <w:r>
        <w:rPr>
          <w:rFonts w:ascii="宋体" w:hAnsi="宋体" w:cs="宋体"/>
          <w:kern w:val="0"/>
          <w:szCs w:val="21"/>
        </w:rPr>
        <w:t>Web</w:t>
      </w:r>
      <w:r>
        <w:rPr>
          <w:rFonts w:ascii="宋体" w:hAnsi="宋体" w:cs="宋体" w:hint="eastAsia"/>
          <w:kern w:val="0"/>
          <w:szCs w:val="21"/>
        </w:rPr>
        <w:t>程序设计、编译原来、单片机原理及应用等。</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◆电气工程及其自动化</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本专业培养能够从事与电气工程有关的系统运行、自动控制、电力电子技术、信息处理、试验分析、研制开发、经济管理、工程设计与施工以及电子与计算机应用等领域工作的</w:t>
      </w:r>
      <w:r>
        <w:rPr>
          <w:rFonts w:ascii="宋体" w:hint="eastAsia"/>
          <w:color w:val="000000"/>
          <w:szCs w:val="21"/>
        </w:rPr>
        <w:t>“</w:t>
      </w:r>
      <w:r>
        <w:rPr>
          <w:rFonts w:ascii="宋体" w:hAnsi="宋体" w:hint="eastAsia"/>
          <w:color w:val="000000"/>
          <w:szCs w:val="21"/>
        </w:rPr>
        <w:t>宽口径</w:t>
      </w:r>
      <w:r>
        <w:rPr>
          <w:rFonts w:ascii="宋体" w:hint="eastAsia"/>
          <w:color w:val="000000"/>
          <w:szCs w:val="21"/>
        </w:rPr>
        <w:t>”</w:t>
      </w:r>
      <w:r>
        <w:rPr>
          <w:rFonts w:ascii="宋体" w:hAnsi="宋体" w:hint="eastAsia"/>
          <w:color w:val="000000"/>
          <w:szCs w:val="21"/>
        </w:rPr>
        <w:t>、</w:t>
      </w:r>
      <w:r>
        <w:rPr>
          <w:rFonts w:ascii="宋体" w:hint="eastAsia"/>
          <w:color w:val="000000"/>
          <w:szCs w:val="21"/>
        </w:rPr>
        <w:t>“</w:t>
      </w:r>
      <w:r>
        <w:rPr>
          <w:rFonts w:ascii="宋体" w:hAnsi="宋体" w:hint="eastAsia"/>
          <w:color w:val="000000"/>
          <w:szCs w:val="21"/>
        </w:rPr>
        <w:t>复合型</w:t>
      </w:r>
      <w:r>
        <w:rPr>
          <w:rFonts w:ascii="宋体" w:hint="eastAsia"/>
          <w:color w:val="000000"/>
          <w:szCs w:val="21"/>
        </w:rPr>
        <w:t>”</w:t>
      </w:r>
      <w:r>
        <w:rPr>
          <w:rFonts w:ascii="宋体" w:hAnsi="宋体" w:hint="eastAsia"/>
          <w:color w:val="000000"/>
          <w:szCs w:val="21"/>
        </w:rPr>
        <w:t>高级工程技术人才。本专业注重电路、电机、电子技术和计算机技术的学习，加强电力系统理论的研究及计算机和微电子技术在电力系统自动化方面的应用。可满足电力系统、自动化控制、计算机应用等方面的需求。</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b/>
          <w:color w:val="000000"/>
          <w:szCs w:val="21"/>
        </w:rPr>
        <w:t xml:space="preserve">: </w:t>
      </w:r>
      <w:r>
        <w:rPr>
          <w:rFonts w:ascii="宋体" w:hAnsi="宋体" w:hint="eastAsia"/>
          <w:color w:val="000000"/>
          <w:szCs w:val="21"/>
        </w:rPr>
        <w:t>大学英语、高等数学、大学物理、工程数学、电路原理、模拟电子技术、数字电子技术、电机与拖动、电力电子技术、电力拖动与控制、</w:t>
      </w:r>
      <w:r>
        <w:rPr>
          <w:rFonts w:ascii="宋体" w:hAnsi="宋体"/>
          <w:color w:val="000000"/>
          <w:szCs w:val="21"/>
        </w:rPr>
        <w:t>C</w:t>
      </w:r>
      <w:r>
        <w:rPr>
          <w:rFonts w:ascii="宋体" w:hAnsi="宋体" w:hint="eastAsia"/>
          <w:color w:val="000000"/>
          <w:szCs w:val="21"/>
        </w:rPr>
        <w:t>语言程序设计、微机原理及应用、单片机原理与应用、控制理论、电力系统、工厂供电、电力系统继电保护、微机继电保护、计算机通信与网络、现场总线技术。</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◆汉语言文学</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本专业培养具有扎实的汉语言文学基本理论、基本知识，掌握较高的写作、语文教育、英语运用和文秘公关技能的高级专门人才。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马克思主义哲学原理、大学英语、计算机基础、现代汉语、古代汉语、中国古代文学、中国现当代文学、外国文学、文学概论、写作学、中华文化要略等。</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◆学前教育</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lastRenderedPageBreak/>
        <w:t>培养目标：</w:t>
      </w:r>
      <w:r>
        <w:rPr>
          <w:rFonts w:ascii="宋体" w:hAnsi="宋体" w:hint="eastAsia"/>
          <w:color w:val="000000"/>
          <w:szCs w:val="21"/>
        </w:rPr>
        <w:t>本专业旨在培养德、智、体、美全面发展，学有所长的，具有良好的道德修养，热爱教育事业，掌握扎实的人文社会科学和教育、心理科学等方面的基础知识，具有全面的学前教育专业知识与技能，能在各种儿童教育机构、学前教育科研与学前教育行政部门、中等职业学校，以及其它儿童文化、教育培训机构从事儿童的教养、教学科研、管理等工作的高级专门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儿童生理卫生与保健、发展心理学、学前教育学、学前教育研究方法、教育心理学、学前教育史、幼儿园管理与评价、学前儿童活动设计与指导、中外学前教育经典名著选读、教育哲学，以及学前儿童音乐舞蹈教育、美术教育、体育教育、婴儿早期家庭教育模块系列课程。</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◆护理学</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本专业旨在培养德、智、体全面发展的，适应现代社会和卫生事业发展需要</w:t>
      </w:r>
      <w:r>
        <w:rPr>
          <w:rFonts w:ascii="宋体"/>
          <w:color w:val="000000"/>
          <w:szCs w:val="21"/>
        </w:rPr>
        <w:t>,</w:t>
      </w:r>
      <w:r>
        <w:rPr>
          <w:rFonts w:ascii="宋体" w:hAnsi="宋体" w:hint="eastAsia"/>
          <w:color w:val="000000"/>
          <w:szCs w:val="21"/>
        </w:rPr>
        <w:t>掌握现代护理学基本理论和专业技能，具备人文社会科学、医学、预防保健的基本知识，培养出能在护理领域从事临床护理、护理教育、预防保健、护理管理并具有一定护理科研能力的高级护理专门人才。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人体解剖学、生理学、病原生物学、病理生理学、病理学、药理学、护理伦理学、护理心理学、健康评估、护理学基础、内科护理学、外科护理学、妇产科护理学、儿科护理学、精神科护理学、急救护理学、社区护理学、护理管理学。</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◆药学</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培养掌握药学基本理论、知识和实验技能，具备药物制备、质量控制评价的基本能力，能在药品生产、检验、流通、使用和开发部门从事药物制剂、质量控制、研发、药品经营管理等方面工作的高素质应用型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药用植物学、人体及动物生理学、微生物学与免疫学、临床医学概论、药物化学、天然药物化学、药剂学、药理学、药物分析、生理学、药事管理学等。</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◆工程造价</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培养能从事建设工程工程量清单及清单报价的编制、工程竣工结算的编制审核、工程造价全过程控制以及工程招投标等工作，具有创新精神和实践能力，能为施工单位、建设单位、房地产公司、造价咨询机构、项目管理公司及招标代理机构服务的中级工程应用型技术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大学英语、经济数学、计算机应用基础、计算机辅助</w:t>
      </w:r>
      <w:r>
        <w:rPr>
          <w:rFonts w:ascii="宋体" w:hAnsi="宋体"/>
          <w:color w:val="000000"/>
          <w:szCs w:val="21"/>
        </w:rPr>
        <w:t>CAD</w:t>
      </w:r>
      <w:r>
        <w:rPr>
          <w:rFonts w:ascii="宋体" w:hAnsi="宋体" w:hint="eastAsia"/>
          <w:color w:val="000000"/>
          <w:szCs w:val="21"/>
        </w:rPr>
        <w:t>制图、土木工程识图、安装工程识图、房屋构造、土木工程材料、建筑结构基本知识、建筑结构构造（平法</w:t>
      </w:r>
      <w:r>
        <w:rPr>
          <w:rFonts w:ascii="宋体" w:hAnsi="宋体"/>
          <w:color w:val="000000"/>
          <w:szCs w:val="21"/>
        </w:rPr>
        <w:lastRenderedPageBreak/>
        <w:t>101</w:t>
      </w:r>
      <w:r>
        <w:rPr>
          <w:rFonts w:ascii="宋体" w:hAnsi="宋体" w:hint="eastAsia"/>
          <w:color w:val="000000"/>
          <w:szCs w:val="21"/>
        </w:rPr>
        <w:t>）、建筑施工技术及组织、安装工程施工工艺、建筑装饰安装市政园林工程工程量清单计价、招投标及工程监理、工程项目管理、工程造价控制、预算电算化、会计学、工程财务等。</w:t>
      </w:r>
    </w:p>
    <w:p w:rsidR="008A1D7C" w:rsidRDefault="00F76137">
      <w:pPr>
        <w:tabs>
          <w:tab w:val="left" w:pos="720"/>
        </w:tabs>
        <w:spacing w:line="360" w:lineRule="auto"/>
        <w:ind w:firstLineChars="200" w:firstLine="422"/>
        <w:rPr>
          <w:rFonts w:ascii="宋体"/>
          <w:b/>
          <w:szCs w:val="21"/>
        </w:rPr>
      </w:pPr>
      <w:r>
        <w:rPr>
          <w:rFonts w:ascii="宋体" w:hAnsi="宋体" w:hint="eastAsia"/>
          <w:b/>
          <w:szCs w:val="21"/>
        </w:rPr>
        <w:t>◆特殊教育</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旨在培养学生成为具有国际视野的，适应特殊教育学校、残障人士福利机构、特殊教育管理机构和社区康复中心需要的特殊儿童教育、训练、康复服务工作和研究工作的教师、特殊教育行政人员以及其他相关机构的教学、研究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发展心理学、特殊儿童生理与病理、特殊教育导论、特殊儿童养护学、特殊教育课程理论与实践、特殊儿童心理诊断与评估、特殊儿童早期干预、特殊儿童活动设计与指导、特殊儿童的沟通与教育、特殊教育管理、特殊儿童相关服务、教育研究方法、手语、口语、音乐、美术等。</w:t>
      </w:r>
    </w:p>
    <w:p w:rsidR="008A1D7C" w:rsidRDefault="00F76137">
      <w:pPr>
        <w:widowControl/>
        <w:spacing w:line="360" w:lineRule="auto"/>
        <w:ind w:leftChars="195" w:left="616" w:hangingChars="98" w:hanging="207"/>
        <w:jc w:val="left"/>
        <w:rPr>
          <w:rFonts w:ascii="宋体" w:hAnsi="宋体" w:cs="宋体"/>
          <w:b/>
          <w:kern w:val="0"/>
          <w:szCs w:val="21"/>
        </w:rPr>
      </w:pPr>
      <w:r>
        <w:rPr>
          <w:rFonts w:ascii="宋体" w:hAnsi="宋体" w:hint="eastAsia"/>
          <w:b/>
          <w:szCs w:val="21"/>
        </w:rPr>
        <w:t>◆</w:t>
      </w:r>
      <w:r>
        <w:rPr>
          <w:rFonts w:ascii="宋体" w:hAnsi="宋体" w:cs="宋体"/>
          <w:b/>
          <w:kern w:val="0"/>
          <w:szCs w:val="21"/>
        </w:rPr>
        <w:t>材料成型及控制工程</w:t>
      </w:r>
    </w:p>
    <w:p w:rsidR="008A1D7C" w:rsidRDefault="00F76137">
      <w:pPr>
        <w:widowControl/>
        <w:spacing w:line="360" w:lineRule="auto"/>
        <w:ind w:firstLineChars="200" w:firstLine="422"/>
        <w:jc w:val="left"/>
        <w:rPr>
          <w:rFonts w:ascii="宋体" w:hAnsi="宋体"/>
          <w:szCs w:val="21"/>
        </w:rPr>
      </w:pPr>
      <w:r>
        <w:rPr>
          <w:rFonts w:ascii="宋体" w:hAnsi="宋体" w:hint="eastAsia"/>
          <w:b/>
          <w:szCs w:val="21"/>
        </w:rPr>
        <w:t>培养目标：</w:t>
      </w:r>
      <w:r>
        <w:rPr>
          <w:rFonts w:ascii="宋体" w:hAnsi="宋体" w:hint="eastAsia"/>
          <w:szCs w:val="21"/>
        </w:rPr>
        <w:t>本专业培养拥有良好自然科学和机械工程理论知识基础，具有金属塑料性成形理论和工艺、塑胶等高分子成行理论和工艺等专业基础理论知识，掌握模具设计制造技术、钣金件设计和加工技术、IT接插件的制造封装技术等职业技能，使学生成为既有一定专业理论知识，又具有较强实践操作能力的高素质应用型人才</w:t>
      </w:r>
    </w:p>
    <w:p w:rsidR="008A1D7C" w:rsidRDefault="00F76137">
      <w:pPr>
        <w:widowControl/>
        <w:spacing w:line="360" w:lineRule="auto"/>
        <w:ind w:firstLineChars="150" w:firstLine="316"/>
        <w:jc w:val="left"/>
        <w:rPr>
          <w:rFonts w:ascii="宋体" w:hAnsi="宋体" w:cs="宋体"/>
          <w:kern w:val="0"/>
          <w:szCs w:val="21"/>
        </w:rPr>
      </w:pPr>
      <w:r>
        <w:rPr>
          <w:rFonts w:ascii="宋体" w:hAnsi="宋体" w:hint="eastAsia"/>
          <w:b/>
          <w:szCs w:val="21"/>
        </w:rPr>
        <w:t>主要课程：</w:t>
      </w:r>
      <w:r>
        <w:rPr>
          <w:rFonts w:ascii="宋体" w:hAnsi="宋体" w:cs="宋体" w:hint="eastAsia"/>
          <w:kern w:val="0"/>
          <w:szCs w:val="21"/>
        </w:rPr>
        <w:t>大学英语、高等数学、大学物理、工程制图、理论力学、材料力学、机械设计、物理化学、工程材料、传热学、材料科学基础、材料成型原理、材料成型设备、冲压工艺与模具设计、塑料模具设计、锻造工艺及模具设计、特种塑性成形、模具寿命与材料、模具制造工艺，除此之外，还将进行包括金工实习、生产实习、先进制造技术综合实训、专业综合实习、课程设计、毕业设计等实践性教学。</w:t>
      </w:r>
    </w:p>
    <w:p w:rsidR="008A1D7C" w:rsidRDefault="00F76137">
      <w:pPr>
        <w:widowControl/>
        <w:spacing w:line="360" w:lineRule="auto"/>
        <w:ind w:leftChars="245" w:left="615" w:hangingChars="48" w:hanging="101"/>
        <w:jc w:val="left"/>
        <w:rPr>
          <w:rFonts w:ascii="宋体" w:hAnsi="宋体"/>
          <w:b/>
          <w:szCs w:val="21"/>
        </w:rPr>
      </w:pPr>
      <w:r>
        <w:rPr>
          <w:rFonts w:ascii="宋体" w:hAnsi="宋体" w:hint="eastAsia"/>
          <w:b/>
          <w:szCs w:val="21"/>
        </w:rPr>
        <w:t>◆自动化</w:t>
      </w:r>
    </w:p>
    <w:p w:rsidR="008A1D7C" w:rsidRDefault="00F76137">
      <w:pPr>
        <w:widowControl/>
        <w:spacing w:line="360" w:lineRule="auto"/>
        <w:ind w:firstLineChars="200" w:firstLine="422"/>
        <w:jc w:val="left"/>
        <w:rPr>
          <w:rFonts w:ascii="宋体" w:hAnsi="宋体"/>
          <w:b/>
          <w:szCs w:val="21"/>
        </w:rPr>
      </w:pPr>
      <w:r>
        <w:rPr>
          <w:rFonts w:ascii="宋体" w:hAnsi="宋体" w:hint="eastAsia"/>
          <w:b/>
          <w:color w:val="000000"/>
          <w:szCs w:val="21"/>
        </w:rPr>
        <w:t>培养目标：</w:t>
      </w:r>
      <w:r>
        <w:rPr>
          <w:rFonts w:ascii="宋体" w:hAnsi="宋体" w:cs="宋体"/>
          <w:kern w:val="0"/>
          <w:szCs w:val="21"/>
        </w:rPr>
        <w:t>专业培养的学生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管理与决策等领域从事系统分析、系统设计、系统运行、科技开发及研究等方面工作的高级工程技术人才。</w:t>
      </w:r>
    </w:p>
    <w:p w:rsidR="008A1D7C" w:rsidRDefault="00F76137">
      <w:pPr>
        <w:widowControl/>
        <w:spacing w:line="360" w:lineRule="auto"/>
        <w:ind w:firstLineChars="200" w:firstLine="422"/>
        <w:jc w:val="left"/>
        <w:rPr>
          <w:rFonts w:ascii="宋体" w:hAnsi="宋体" w:cs="宋体"/>
          <w:kern w:val="0"/>
          <w:szCs w:val="21"/>
        </w:rPr>
      </w:pPr>
      <w:r>
        <w:rPr>
          <w:rFonts w:ascii="宋体" w:hAnsi="宋体" w:cs="宋体"/>
          <w:b/>
          <w:kern w:val="0"/>
          <w:szCs w:val="21"/>
        </w:rPr>
        <w:t>主要课程：</w:t>
      </w:r>
      <w:r>
        <w:rPr>
          <w:rFonts w:ascii="宋体" w:hAnsi="宋体" w:cs="宋体"/>
          <w:kern w:val="0"/>
          <w:szCs w:val="21"/>
        </w:rPr>
        <w:t>《电路》、《信号与系统》、《模拟电子技术》、《数字电子技术》、《自动控制原理》、《现代控制理论》《微机原理及应用》、《软件技术基础》、《电机与拖动》、《电力电子技术》、《计算机控制技术》、《系统仿真》、《计算机网络》、《运动控制》</w:t>
      </w:r>
      <w:r>
        <w:rPr>
          <w:rFonts w:ascii="宋体" w:hAnsi="宋体" w:cs="宋体"/>
          <w:kern w:val="0"/>
          <w:szCs w:val="21"/>
        </w:rPr>
        <w:lastRenderedPageBreak/>
        <w:t>（亦称电力拖动自动控制系统）、《过程控制》、《单片机与嵌入式系统原理》、《计算机辅助设计》、《专业英语》和《智能控制》等。</w:t>
      </w:r>
    </w:p>
    <w:p w:rsidR="00804C2B" w:rsidRDefault="00804C2B" w:rsidP="00804C2B">
      <w:pPr>
        <w:spacing w:line="360" w:lineRule="auto"/>
        <w:ind w:firstLineChars="201" w:firstLine="424"/>
        <w:rPr>
          <w:rFonts w:ascii="宋体" w:hAnsi="宋体"/>
          <w:b/>
          <w:szCs w:val="21"/>
        </w:rPr>
      </w:pPr>
      <w:r>
        <w:rPr>
          <w:rFonts w:ascii="宋体" w:hAnsi="宋体" w:hint="eastAsia"/>
          <w:b/>
          <w:szCs w:val="21"/>
        </w:rPr>
        <w:t>◆</w:t>
      </w:r>
      <w:r w:rsidRPr="00F71EBA">
        <w:rPr>
          <w:rFonts w:ascii="宋体" w:hAnsi="宋体" w:hint="eastAsia"/>
          <w:b/>
          <w:szCs w:val="21"/>
        </w:rPr>
        <w:t>物联网工程</w:t>
      </w:r>
    </w:p>
    <w:p w:rsidR="00804C2B" w:rsidRPr="00F71EBA" w:rsidRDefault="00804C2B" w:rsidP="00804C2B">
      <w:pPr>
        <w:widowControl/>
        <w:spacing w:line="360" w:lineRule="auto"/>
        <w:ind w:firstLineChars="200" w:firstLine="422"/>
        <w:jc w:val="left"/>
        <w:rPr>
          <w:rFonts w:ascii="宋体" w:hAnsi="宋体" w:cs="宋体"/>
          <w:kern w:val="0"/>
          <w:szCs w:val="21"/>
        </w:rPr>
      </w:pPr>
      <w:r w:rsidRPr="00F71EBA">
        <w:rPr>
          <w:rFonts w:ascii="宋体" w:hAnsi="宋体" w:hint="eastAsia"/>
          <w:b/>
          <w:szCs w:val="21"/>
        </w:rPr>
        <w:t>培养目标</w:t>
      </w:r>
      <w:r>
        <w:rPr>
          <w:rFonts w:ascii="宋体" w:hAnsi="宋体" w:hint="eastAsia"/>
          <w:b/>
          <w:szCs w:val="21"/>
        </w:rPr>
        <w:t>：</w:t>
      </w:r>
      <w:r w:rsidRPr="00F71EBA">
        <w:rPr>
          <w:rFonts w:ascii="宋体" w:hAnsi="宋体" w:cs="宋体" w:hint="eastAsia"/>
          <w:kern w:val="0"/>
          <w:szCs w:val="21"/>
        </w:rPr>
        <w:t>本专业以特联网产业人才需求为导向，培养适应社会主义现代化建设和物联网产业发展需要的，具备自然科学和人文社科基础知识，掌握与物联网相关的计算机、通信、电子和自动控制的基本理论、基本知识、基本技能和基本方法，具有较强的专业能力和良好的综合素质，能基本胜任物联网相关技术的高素质应用型人才。</w:t>
      </w:r>
    </w:p>
    <w:p w:rsidR="00804C2B" w:rsidRPr="00F71EBA" w:rsidRDefault="00804C2B" w:rsidP="00804C2B">
      <w:pPr>
        <w:widowControl/>
        <w:spacing w:line="360" w:lineRule="auto"/>
        <w:ind w:firstLineChars="200" w:firstLine="422"/>
        <w:jc w:val="left"/>
        <w:rPr>
          <w:rFonts w:ascii="宋体" w:hAnsi="宋体" w:cs="宋体"/>
          <w:kern w:val="0"/>
          <w:szCs w:val="21"/>
        </w:rPr>
      </w:pPr>
      <w:r w:rsidRPr="00F71EBA">
        <w:rPr>
          <w:rFonts w:ascii="宋体" w:hAnsi="宋体" w:cs="宋体" w:hint="eastAsia"/>
          <w:b/>
          <w:kern w:val="0"/>
          <w:szCs w:val="21"/>
        </w:rPr>
        <w:t>主干课程：</w:t>
      </w:r>
      <w:r w:rsidRPr="00F71EBA">
        <w:rPr>
          <w:rFonts w:ascii="宋体" w:hAnsi="宋体" w:cs="宋体" w:hint="eastAsia"/>
          <w:kern w:val="0"/>
          <w:szCs w:val="21"/>
        </w:rPr>
        <w:t>C语言程序设计、传感器技术及应用、物联网通信技术、计算机组成原理等</w:t>
      </w:r>
    </w:p>
    <w:p w:rsidR="00804C2B" w:rsidRPr="00F71EBA" w:rsidRDefault="00804C2B" w:rsidP="00804C2B">
      <w:pPr>
        <w:spacing w:line="360" w:lineRule="auto"/>
        <w:ind w:firstLineChars="201" w:firstLine="424"/>
        <w:rPr>
          <w:rFonts w:ascii="宋体" w:hAnsi="宋体"/>
          <w:b/>
          <w:szCs w:val="21"/>
        </w:rPr>
      </w:pPr>
      <w:r>
        <w:rPr>
          <w:rFonts w:ascii="宋体" w:hAnsi="宋体" w:hint="eastAsia"/>
          <w:b/>
          <w:szCs w:val="21"/>
        </w:rPr>
        <w:t>◆</w:t>
      </w:r>
      <w:r w:rsidRPr="00F71EBA">
        <w:rPr>
          <w:rFonts w:ascii="宋体" w:hAnsi="宋体"/>
          <w:b/>
          <w:szCs w:val="21"/>
        </w:rPr>
        <w:t>车辆工程</w:t>
      </w:r>
    </w:p>
    <w:p w:rsidR="00804C2B" w:rsidRDefault="00804C2B" w:rsidP="00804C2B">
      <w:pPr>
        <w:spacing w:line="360" w:lineRule="auto"/>
        <w:ind w:firstLineChars="201" w:firstLine="424"/>
        <w:rPr>
          <w:rFonts w:ascii="宋体" w:hAnsi="宋体" w:cs="宋体"/>
          <w:kern w:val="0"/>
          <w:szCs w:val="21"/>
        </w:rPr>
      </w:pPr>
      <w:r w:rsidRPr="00F71EBA">
        <w:rPr>
          <w:rFonts w:ascii="宋体" w:hAnsi="宋体"/>
          <w:b/>
          <w:szCs w:val="21"/>
        </w:rPr>
        <w:t>培养目标：</w:t>
      </w:r>
      <w:r w:rsidRPr="00F71EBA">
        <w:rPr>
          <w:rFonts w:ascii="宋体" w:hAnsi="宋体" w:cs="宋体"/>
          <w:kern w:val="0"/>
          <w:szCs w:val="21"/>
        </w:rPr>
        <w:t>本专业培养德、智、体全面发展的，具备数学与自然科学基础知识、系统的车辆工程专业理论知识、良好的工程实践应用能力、自主学习能力和一定的创新能力，能在车辆工程制造领域的生产一线从事设计制造、技术开发、应用研究、运行管理和经营销售等方面工作的车辆工程专业高素质应用型人才。</w:t>
      </w:r>
    </w:p>
    <w:p w:rsidR="00804C2B" w:rsidRPr="00F71EBA" w:rsidRDefault="00804C2B" w:rsidP="00804C2B">
      <w:pPr>
        <w:spacing w:line="360" w:lineRule="auto"/>
        <w:ind w:firstLineChars="201" w:firstLine="424"/>
        <w:rPr>
          <w:rFonts w:ascii="宋体" w:hAnsi="宋体" w:cs="宋体"/>
          <w:kern w:val="0"/>
          <w:szCs w:val="21"/>
        </w:rPr>
      </w:pPr>
      <w:r w:rsidRPr="00F71EBA">
        <w:rPr>
          <w:rFonts w:ascii="宋体" w:hAnsi="宋体"/>
          <w:b/>
          <w:szCs w:val="21"/>
        </w:rPr>
        <w:t>主干课程：</w:t>
      </w:r>
      <w:r w:rsidRPr="00F71EBA">
        <w:rPr>
          <w:rFonts w:ascii="宋体" w:hAnsi="宋体" w:cs="宋体"/>
          <w:kern w:val="0"/>
          <w:szCs w:val="21"/>
        </w:rPr>
        <w:t>汽车理论、汽车构造、内燃机原理、汽车设计、汽车制造工艺学、汽车电子与电器设备、机械原理、机械设计、节能与新能源汽车、工程制图</w:t>
      </w:r>
    </w:p>
    <w:p w:rsidR="00804C2B" w:rsidRDefault="00804C2B" w:rsidP="00804C2B">
      <w:pPr>
        <w:widowControl/>
        <w:spacing w:line="360" w:lineRule="auto"/>
        <w:ind w:firstLineChars="200" w:firstLine="422"/>
        <w:jc w:val="left"/>
        <w:rPr>
          <w:rFonts w:ascii="宋体" w:hAnsi="宋体" w:cs="宋体"/>
          <w:kern w:val="0"/>
          <w:szCs w:val="21"/>
        </w:rPr>
      </w:pPr>
      <w:r>
        <w:rPr>
          <w:rFonts w:ascii="宋体" w:hAnsi="宋体" w:hint="eastAsia"/>
          <w:b/>
          <w:szCs w:val="21"/>
        </w:rPr>
        <w:t>◆</w:t>
      </w:r>
      <w:r w:rsidRPr="00F71EBA">
        <w:rPr>
          <w:rFonts w:ascii="宋体" w:hAnsi="宋体"/>
          <w:b/>
          <w:szCs w:val="21"/>
        </w:rPr>
        <w:t>体育教育</w:t>
      </w:r>
    </w:p>
    <w:p w:rsidR="00804C2B" w:rsidRDefault="00804C2B" w:rsidP="00804C2B">
      <w:pPr>
        <w:widowControl/>
        <w:spacing w:line="360" w:lineRule="auto"/>
        <w:ind w:firstLineChars="200" w:firstLine="422"/>
        <w:jc w:val="left"/>
        <w:rPr>
          <w:rFonts w:ascii="宋体" w:hAnsi="宋体" w:cs="宋体"/>
          <w:kern w:val="0"/>
          <w:szCs w:val="21"/>
        </w:rPr>
      </w:pPr>
      <w:r w:rsidRPr="00F71EBA">
        <w:rPr>
          <w:rFonts w:ascii="宋体" w:hAnsi="宋体"/>
          <w:b/>
          <w:szCs w:val="21"/>
        </w:rPr>
        <w:t>培养目标：</w:t>
      </w:r>
      <w:r w:rsidRPr="00F71EBA">
        <w:rPr>
          <w:rFonts w:ascii="宋体" w:hAnsi="宋体" w:cs="宋体"/>
          <w:kern w:val="0"/>
          <w:szCs w:val="21"/>
        </w:rPr>
        <w:t>本专业旨在培养思想素质号、基础扎实、实践能力强、适应当今社会发展需要，具有创新型的德、智、体、美全面发展的人才。具备扎实的体育教育基本理论、基本知识和基本技能，掌握幼儿体育教育规律，具备高水平的幼儿体育教育、教学、活动设计与指导以及管理实践能力，具备现代体育教育理念的“多能一专”的体育教育教学研究型人才。</w:t>
      </w:r>
    </w:p>
    <w:p w:rsidR="00804C2B" w:rsidRPr="00F71EBA" w:rsidRDefault="00804C2B" w:rsidP="00804C2B">
      <w:pPr>
        <w:widowControl/>
        <w:spacing w:line="360" w:lineRule="auto"/>
        <w:ind w:firstLineChars="200" w:firstLine="422"/>
        <w:jc w:val="left"/>
        <w:rPr>
          <w:rFonts w:ascii="宋体" w:hAnsi="宋体" w:cs="宋体"/>
          <w:kern w:val="0"/>
          <w:szCs w:val="21"/>
        </w:rPr>
      </w:pPr>
      <w:r w:rsidRPr="00F71EBA">
        <w:rPr>
          <w:rFonts w:ascii="宋体" w:hAnsi="宋体" w:cs="宋体"/>
          <w:b/>
          <w:kern w:val="0"/>
          <w:szCs w:val="21"/>
        </w:rPr>
        <w:t>主干课程：</w:t>
      </w:r>
      <w:r w:rsidRPr="00F71EBA">
        <w:rPr>
          <w:rFonts w:ascii="宋体" w:hAnsi="宋体" w:cs="宋体"/>
          <w:kern w:val="0"/>
          <w:szCs w:val="21"/>
        </w:rPr>
        <w:t>运动解剖学、幼儿运动生理学、幼儿心理学、体育保健学、学校体育学、运动训练学、学校体育活动组织与管理、幼儿体育活动设计与指导、田径、体操、篮球、足球、大学英语、毛泽东思想和中国特色社会主义理论体系概论、数据库、毕业论文、社会实践调查报告</w:t>
      </w:r>
    </w:p>
    <w:p w:rsidR="008A1D7C" w:rsidRDefault="008A1D7C">
      <w:pPr>
        <w:widowControl/>
        <w:spacing w:line="360" w:lineRule="auto"/>
        <w:ind w:leftChars="195" w:left="684" w:hangingChars="98" w:hanging="275"/>
        <w:jc w:val="center"/>
        <w:rPr>
          <w:rFonts w:ascii="宋体" w:hAnsi="宋体"/>
          <w:b/>
          <w:color w:val="000000"/>
          <w:sz w:val="28"/>
          <w:szCs w:val="28"/>
        </w:rPr>
      </w:pPr>
    </w:p>
    <w:p w:rsidR="008A1D7C" w:rsidRDefault="00F76137">
      <w:pPr>
        <w:widowControl/>
        <w:spacing w:line="360" w:lineRule="auto"/>
        <w:ind w:leftChars="195" w:left="684" w:hangingChars="98" w:hanging="275"/>
        <w:jc w:val="center"/>
        <w:rPr>
          <w:rFonts w:ascii="宋体" w:hAnsi="宋体"/>
          <w:b/>
          <w:sz w:val="28"/>
          <w:szCs w:val="28"/>
        </w:rPr>
      </w:pPr>
      <w:r>
        <w:rPr>
          <w:rFonts w:ascii="宋体" w:hAnsi="宋体" w:hint="eastAsia"/>
          <w:b/>
          <w:sz w:val="28"/>
          <w:szCs w:val="28"/>
        </w:rPr>
        <w:t>专科专业</w:t>
      </w:r>
    </w:p>
    <w:p w:rsidR="008A1D7C" w:rsidRDefault="00F76137">
      <w:pPr>
        <w:tabs>
          <w:tab w:val="left" w:pos="720"/>
        </w:tabs>
        <w:spacing w:line="360" w:lineRule="auto"/>
        <w:ind w:firstLineChars="196" w:firstLine="413"/>
        <w:rPr>
          <w:rFonts w:ascii="宋体"/>
          <w:b/>
          <w:szCs w:val="21"/>
        </w:rPr>
      </w:pPr>
      <w:r>
        <w:rPr>
          <w:rFonts w:ascii="宋体" w:hAnsi="宋体" w:hint="eastAsia"/>
          <w:b/>
          <w:szCs w:val="21"/>
        </w:rPr>
        <w:t>◆学前教育</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本专业旨在培养德、智、体、美全面发展，学有所长的，具有良好的道德修养，热爱教育事业，掌握扎实的人文社会科学和教育、心理科学等方面的基础知识，具有全</w:t>
      </w:r>
      <w:r>
        <w:rPr>
          <w:rFonts w:ascii="宋体" w:hAnsi="宋体" w:hint="eastAsia"/>
          <w:color w:val="000000"/>
          <w:szCs w:val="21"/>
        </w:rPr>
        <w:lastRenderedPageBreak/>
        <w:t>面的学前教育专业知识与技能，能在各种儿童教育机构、学前教育科研与学前教育行政部门、中等职业学校，以及其它儿童文化、教育培训机构从事儿童的教养、教学科研、管理等工作的高级专门人才。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儿童生理卫生与保健、发展心理学、学前教育学、学前教育研究方法、教育心理学、学前教育史、幼儿园管理与评价、学前儿童活动设计与指导、中外学前教育经典名著选读、教育哲学，以及学前儿童音乐舞蹈教育、美术教育、体育教育、婴儿早期家庭教育模块系列课程。</w:t>
      </w:r>
    </w:p>
    <w:p w:rsidR="008A1D7C" w:rsidRDefault="00F76137">
      <w:pPr>
        <w:tabs>
          <w:tab w:val="left" w:pos="720"/>
        </w:tabs>
        <w:spacing w:line="360" w:lineRule="auto"/>
        <w:ind w:firstLineChars="196" w:firstLine="413"/>
        <w:rPr>
          <w:rFonts w:ascii="宋体"/>
          <w:b/>
          <w:szCs w:val="21"/>
        </w:rPr>
      </w:pPr>
      <w:r>
        <w:rPr>
          <w:rFonts w:ascii="宋体" w:hAnsi="宋体" w:hint="eastAsia"/>
          <w:b/>
          <w:szCs w:val="21"/>
        </w:rPr>
        <w:t>◆护理</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本专业旨在培养德、智、体全面发展的，适应现代社会和卫生事业发展需要</w:t>
      </w:r>
      <w:r>
        <w:rPr>
          <w:rFonts w:ascii="宋体"/>
          <w:color w:val="000000"/>
          <w:szCs w:val="21"/>
        </w:rPr>
        <w:t>,</w:t>
      </w:r>
      <w:r>
        <w:rPr>
          <w:rFonts w:ascii="宋体" w:hAnsi="宋体" w:hint="eastAsia"/>
          <w:color w:val="000000"/>
          <w:szCs w:val="21"/>
        </w:rPr>
        <w:t>掌握现代护理学基本理论和专业技能，具备人文社会科学、医学、预防保健的基本知识，培养出能在护理领域从事临床护理、护理教育、预防保健、护理管理并具有一定护理科研能力的高级护理专门人才。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人体解剖学、生理学、病原生物学、病理生理学、病理学、药理学、护理伦理学、护理心理学、健康评估、护理学基础、内科护理学、外科护理学、妇产科护理学、儿科护理学、精神科护理学、急救护理学、社区护理学、护理管理学。</w:t>
      </w:r>
    </w:p>
    <w:p w:rsidR="008A1D7C" w:rsidRDefault="00F76137">
      <w:pPr>
        <w:tabs>
          <w:tab w:val="left" w:pos="720"/>
        </w:tabs>
        <w:spacing w:line="360" w:lineRule="auto"/>
        <w:ind w:firstLineChars="196" w:firstLine="413"/>
        <w:rPr>
          <w:rFonts w:ascii="宋体"/>
          <w:b/>
          <w:szCs w:val="21"/>
        </w:rPr>
      </w:pPr>
      <w:r>
        <w:rPr>
          <w:rFonts w:ascii="宋体" w:hAnsi="宋体" w:hint="eastAsia"/>
          <w:b/>
          <w:szCs w:val="21"/>
        </w:rPr>
        <w:t>◆工程造价</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Pr>
          <w:rFonts w:ascii="宋体" w:hAnsi="宋体" w:hint="eastAsia"/>
          <w:color w:val="000000"/>
          <w:szCs w:val="21"/>
        </w:rPr>
        <w:t>本专业培养能从事建设工程工程量清单及清单报价的编制、工程竣工结算的编制审核、工程造价全过程控制以及工程招投标等工作，具有创新精神和实践能力，能为施工单位、建设单位、房地产公司、造价咨询机构、项目管理公司及招标代理机构服务的中级工程应用型技术人才。</w:t>
      </w:r>
    </w:p>
    <w:p w:rsidR="008A1D7C" w:rsidRDefault="00F76137">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宋体" w:hAnsi="宋体" w:hint="eastAsia"/>
          <w:color w:val="000000"/>
          <w:szCs w:val="21"/>
        </w:rPr>
        <w:t>大学英语、经济数学、计算机应用基础、计算机辅助</w:t>
      </w:r>
      <w:r>
        <w:rPr>
          <w:rFonts w:ascii="宋体" w:hAnsi="宋体"/>
          <w:color w:val="000000"/>
          <w:szCs w:val="21"/>
        </w:rPr>
        <w:t>CAD</w:t>
      </w:r>
      <w:r>
        <w:rPr>
          <w:rFonts w:ascii="宋体" w:hAnsi="宋体" w:hint="eastAsia"/>
          <w:color w:val="000000"/>
          <w:szCs w:val="21"/>
        </w:rPr>
        <w:t>制图、土木工程识图、安装工程识图、房屋构造、土木工程材料、建筑结构基本知识、建筑结构构造（平法</w:t>
      </w:r>
      <w:r>
        <w:rPr>
          <w:rFonts w:ascii="宋体" w:hAnsi="宋体"/>
          <w:color w:val="000000"/>
          <w:szCs w:val="21"/>
        </w:rPr>
        <w:t>101</w:t>
      </w:r>
      <w:r>
        <w:rPr>
          <w:rFonts w:ascii="宋体" w:hAnsi="宋体" w:hint="eastAsia"/>
          <w:color w:val="000000"/>
          <w:szCs w:val="21"/>
        </w:rPr>
        <w:t>）、建筑施工技术及组织、安装工程施工工艺、建筑装饰安装市政园林工程工程量清单计价、招投标及工程监理、工程项目管理、工程造价控制、预算电算化、会计学、工程财务等。</w:t>
      </w:r>
    </w:p>
    <w:p w:rsidR="008A1D7C" w:rsidRDefault="00F76137">
      <w:pPr>
        <w:widowControl/>
        <w:spacing w:line="360" w:lineRule="auto"/>
        <w:ind w:firstLineChars="196" w:firstLine="413"/>
        <w:jc w:val="left"/>
        <w:rPr>
          <w:rFonts w:ascii="宋体" w:hAnsi="宋体"/>
          <w:b/>
          <w:szCs w:val="21"/>
        </w:rPr>
      </w:pPr>
      <w:r>
        <w:rPr>
          <w:rFonts w:ascii="宋体" w:hAnsi="宋体" w:hint="eastAsia"/>
          <w:b/>
          <w:szCs w:val="21"/>
        </w:rPr>
        <w:t>◆酒店管理</w:t>
      </w:r>
    </w:p>
    <w:p w:rsidR="008A1D7C" w:rsidRDefault="00F76137">
      <w:pPr>
        <w:widowControl/>
        <w:spacing w:line="360" w:lineRule="auto"/>
        <w:ind w:firstLineChars="150" w:firstLine="316"/>
        <w:jc w:val="left"/>
        <w:rPr>
          <w:rFonts w:ascii="宋体" w:hAnsi="宋体" w:cs="宋体"/>
          <w:kern w:val="0"/>
          <w:szCs w:val="21"/>
        </w:rPr>
      </w:pPr>
      <w:r>
        <w:rPr>
          <w:rFonts w:ascii="宋体" w:hAnsi="宋体" w:hint="eastAsia"/>
          <w:b/>
          <w:color w:val="000000"/>
          <w:szCs w:val="21"/>
        </w:rPr>
        <w:t>培养目标：</w:t>
      </w:r>
      <w:r>
        <w:rPr>
          <w:rFonts w:ascii="宋体" w:hAnsi="宋体" w:cs="宋体"/>
          <w:kern w:val="0"/>
          <w:szCs w:val="21"/>
        </w:rPr>
        <w:t>本专业注重学生综合素质的培养，主要学习经济管理基础知识、酒店基本理论。本专业突出技能培训，学生在学习期间，将接受酒店、宾馆的餐饮、客房顶岗实习实训等多方面的技能训练。</w:t>
      </w:r>
    </w:p>
    <w:p w:rsidR="008A1D7C" w:rsidRDefault="00F76137">
      <w:pPr>
        <w:widowControl/>
        <w:spacing w:line="360" w:lineRule="auto"/>
        <w:ind w:firstLineChars="150" w:firstLine="316"/>
        <w:jc w:val="left"/>
        <w:rPr>
          <w:rFonts w:ascii="宋体" w:hAnsi="宋体" w:cs="宋体"/>
          <w:b/>
          <w:kern w:val="0"/>
          <w:szCs w:val="21"/>
        </w:rPr>
      </w:pPr>
      <w:r>
        <w:rPr>
          <w:rFonts w:ascii="宋体" w:hAnsi="宋体" w:cs="宋体"/>
          <w:b/>
          <w:kern w:val="0"/>
          <w:szCs w:val="21"/>
        </w:rPr>
        <w:lastRenderedPageBreak/>
        <w:t>主要课程</w:t>
      </w:r>
      <w:r>
        <w:rPr>
          <w:rFonts w:ascii="宋体" w:hAnsi="宋体" w:cs="宋体" w:hint="eastAsia"/>
          <w:b/>
          <w:kern w:val="0"/>
          <w:szCs w:val="21"/>
        </w:rPr>
        <w:t xml:space="preserve"> ：</w:t>
      </w:r>
      <w:r>
        <w:rPr>
          <w:rFonts w:ascii="宋体" w:hAnsi="宋体" w:cs="宋体"/>
          <w:kern w:val="0"/>
          <w:szCs w:val="21"/>
        </w:rPr>
        <w:t>酒店管理概论、现代酒店管理、酒店心理学、旅游学概论、前厅客房服务与管理、餐饮服务与管理、菜点与酒水、酒店英语、现代酒店营销、酒店财务管理、会议服务与管理、康乐服务与管理。</w:t>
      </w:r>
    </w:p>
    <w:p w:rsidR="008A1D7C" w:rsidRDefault="00F76137">
      <w:pPr>
        <w:widowControl/>
        <w:spacing w:line="360" w:lineRule="auto"/>
        <w:ind w:firstLineChars="196" w:firstLine="413"/>
        <w:jc w:val="left"/>
        <w:rPr>
          <w:rFonts w:ascii="宋体" w:hAnsi="宋体"/>
          <w:b/>
          <w:szCs w:val="21"/>
        </w:rPr>
      </w:pPr>
      <w:r>
        <w:rPr>
          <w:rFonts w:ascii="宋体" w:hAnsi="宋体" w:hint="eastAsia"/>
          <w:b/>
          <w:szCs w:val="21"/>
        </w:rPr>
        <w:t>◆电气自动化技术</w:t>
      </w:r>
    </w:p>
    <w:p w:rsidR="008A1D7C" w:rsidRDefault="00F76137">
      <w:pPr>
        <w:widowControl/>
        <w:spacing w:line="360" w:lineRule="auto"/>
        <w:ind w:firstLineChars="150" w:firstLine="316"/>
        <w:jc w:val="left"/>
        <w:rPr>
          <w:rFonts w:ascii="宋体" w:hAnsi="宋体" w:cs="宋体"/>
          <w:kern w:val="0"/>
          <w:szCs w:val="21"/>
        </w:rPr>
      </w:pPr>
      <w:r>
        <w:rPr>
          <w:rFonts w:ascii="宋体" w:hAnsi="宋体" w:cs="宋体"/>
          <w:b/>
          <w:kern w:val="0"/>
          <w:szCs w:val="21"/>
        </w:rPr>
        <w:t>培养目标</w:t>
      </w:r>
      <w:r>
        <w:rPr>
          <w:rFonts w:ascii="宋体" w:hAnsi="宋体" w:cs="宋体" w:hint="eastAsia"/>
          <w:kern w:val="0"/>
          <w:szCs w:val="21"/>
        </w:rPr>
        <w:t>：</w:t>
      </w:r>
      <w:r>
        <w:rPr>
          <w:rFonts w:ascii="宋体" w:hAnsi="宋体" w:cs="宋体"/>
          <w:kern w:val="0"/>
          <w:szCs w:val="21"/>
        </w:rPr>
        <w:t>电气自动化技术成人高考专业是培养具有一定的电子技术、微机控制技术和计算机网络技术的基础知识;熟悉常用电气设备的工作原理，掌握应用计算机技术实现电气控制的基本原理和方法，具有较强的自动控制系统运行、维护、系统集成及一定的工程设计能力和企业管理能力的高等技术应用性专门人才。</w:t>
      </w:r>
    </w:p>
    <w:p w:rsidR="008A1D7C" w:rsidRDefault="00F76137">
      <w:pPr>
        <w:widowControl/>
        <w:spacing w:line="360" w:lineRule="auto"/>
        <w:ind w:firstLineChars="150" w:firstLine="316"/>
        <w:jc w:val="left"/>
        <w:rPr>
          <w:rFonts w:ascii="宋体" w:hAnsi="宋体" w:cs="宋体"/>
          <w:b/>
          <w:kern w:val="0"/>
          <w:szCs w:val="21"/>
        </w:rPr>
      </w:pPr>
      <w:r>
        <w:rPr>
          <w:rFonts w:ascii="宋体" w:hAnsi="宋体" w:cs="宋体"/>
          <w:b/>
          <w:kern w:val="0"/>
          <w:szCs w:val="21"/>
        </w:rPr>
        <w:t>主</w:t>
      </w:r>
      <w:r>
        <w:rPr>
          <w:rFonts w:ascii="宋体" w:hAnsi="宋体" w:cs="宋体" w:hint="eastAsia"/>
          <w:b/>
          <w:kern w:val="0"/>
          <w:szCs w:val="21"/>
        </w:rPr>
        <w:t>要</w:t>
      </w:r>
      <w:r>
        <w:rPr>
          <w:rFonts w:ascii="宋体" w:hAnsi="宋体" w:cs="宋体"/>
          <w:b/>
          <w:kern w:val="0"/>
          <w:szCs w:val="21"/>
        </w:rPr>
        <w:t>课程：</w:t>
      </w:r>
      <w:r>
        <w:rPr>
          <w:rFonts w:ascii="宋体" w:hAnsi="宋体" w:cs="宋体"/>
          <w:kern w:val="0"/>
          <w:szCs w:val="21"/>
        </w:rPr>
        <w:t>电力系统分析、电力系统、发电厂电气部分、电力系统继电保护、电力系统远动、电力系统自动装置、电气控制与PLC应用、电气工程以及自动化专业英语、电路、模拟电子技术、 数字电子技术、电力电子技术、电力系统远动与调度自动化、电气检测技术</w:t>
      </w:r>
    </w:p>
    <w:p w:rsidR="008A1D7C" w:rsidRDefault="00F76137">
      <w:pPr>
        <w:widowControl/>
        <w:spacing w:line="360" w:lineRule="auto"/>
        <w:ind w:firstLineChars="196" w:firstLine="413"/>
        <w:jc w:val="left"/>
        <w:rPr>
          <w:rFonts w:ascii="宋体" w:hAnsi="宋体"/>
          <w:b/>
          <w:szCs w:val="21"/>
        </w:rPr>
      </w:pPr>
      <w:r>
        <w:rPr>
          <w:rFonts w:ascii="宋体" w:hAnsi="宋体" w:hint="eastAsia"/>
          <w:b/>
          <w:szCs w:val="21"/>
        </w:rPr>
        <w:t>◆艺术设计</w:t>
      </w:r>
    </w:p>
    <w:p w:rsidR="008A1D7C" w:rsidRDefault="00F76137">
      <w:pPr>
        <w:widowControl/>
        <w:spacing w:line="360" w:lineRule="auto"/>
        <w:ind w:firstLineChars="200" w:firstLine="422"/>
        <w:jc w:val="left"/>
        <w:rPr>
          <w:rFonts w:ascii="宋体" w:hAnsi="宋体" w:cs="宋体"/>
          <w:kern w:val="0"/>
          <w:szCs w:val="21"/>
        </w:rPr>
      </w:pPr>
      <w:r>
        <w:rPr>
          <w:rFonts w:ascii="宋体" w:hAnsi="宋体" w:cs="宋体"/>
          <w:b/>
          <w:kern w:val="0"/>
          <w:szCs w:val="21"/>
        </w:rPr>
        <w:t>培养目标：</w:t>
      </w:r>
      <w:r>
        <w:rPr>
          <w:rFonts w:ascii="宋体" w:hAnsi="宋体" w:cs="宋体"/>
          <w:kern w:val="0"/>
          <w:szCs w:val="21"/>
        </w:rPr>
        <w:t> 本专业培养具有现代审美意识、熟练掌握室内室外环境艺术设计专业知识和装修施工技能的高级应用型人才。掌握室内室外环境设计的方法和技能，提出环艺设计方案；能根据设计方案绘制效果图和剖面施工图；掌握电脑效果图技法，能正确制作电脑效果图；掌握装修材料及工艺，能进行工程管理和概预算；正确理解操作英文版电脑软件。主要包含：工艺美术品制作与设计、环境设计、平面设计、多媒体设计等。它的研究内容和服务对象有别于传统的艺术门类；同时，艺术设计也是一门综合性极强的学科，它涉及到社会、文化、经济、市场、科技等诸多方面的因素，其审美标准也随着这诸多因素的变化而改变。艺术设计，实际上是设计者自身综合素质（如表现能力、感知能力、想象能力）的体现。</w:t>
      </w:r>
    </w:p>
    <w:p w:rsidR="008A1D7C" w:rsidRDefault="00F76137">
      <w:pPr>
        <w:widowControl/>
        <w:spacing w:line="360" w:lineRule="auto"/>
        <w:ind w:firstLineChars="200" w:firstLine="422"/>
        <w:jc w:val="left"/>
        <w:rPr>
          <w:rFonts w:ascii="宋体" w:hAnsi="宋体" w:cs="宋体"/>
          <w:kern w:val="0"/>
          <w:szCs w:val="21"/>
        </w:rPr>
      </w:pPr>
      <w:r>
        <w:rPr>
          <w:rFonts w:ascii="宋体" w:hAnsi="宋体" w:cs="宋体"/>
          <w:b/>
          <w:kern w:val="0"/>
          <w:szCs w:val="21"/>
        </w:rPr>
        <w:t>主要</w:t>
      </w:r>
      <w:r>
        <w:rPr>
          <w:rFonts w:ascii="宋体" w:hAnsi="宋体" w:cs="宋体" w:hint="eastAsia"/>
          <w:b/>
          <w:kern w:val="0"/>
          <w:szCs w:val="21"/>
        </w:rPr>
        <w:t>课程</w:t>
      </w:r>
      <w:r>
        <w:rPr>
          <w:rFonts w:ascii="宋体" w:hAnsi="宋体" w:cs="宋体"/>
          <w:b/>
          <w:kern w:val="0"/>
          <w:szCs w:val="21"/>
        </w:rPr>
        <w:t>：</w:t>
      </w:r>
      <w:r>
        <w:rPr>
          <w:rFonts w:ascii="宋体" w:hAnsi="宋体" w:cs="宋体"/>
          <w:kern w:val="0"/>
          <w:szCs w:val="21"/>
        </w:rPr>
        <w:t>工艺美术品制作与设计、环境设计、平面设计、多媒体设计等。它的研究内容和服务对象有别于传统的艺术门类；同时，艺术设计也是一门综合性极强的学科，它涉及到社会、文化、经济、市场、科技等诸多方面的因素，其审美标准也随着这诸多因素的变化而改变。艺术设计，实际上是设计者自身综合素质（如表现能力、感知能力、想象能力）的体现。</w:t>
      </w:r>
    </w:p>
    <w:p w:rsidR="008A1D7C" w:rsidRDefault="00F76137">
      <w:pPr>
        <w:widowControl/>
        <w:spacing w:line="360" w:lineRule="auto"/>
        <w:ind w:firstLineChars="196" w:firstLine="413"/>
        <w:jc w:val="left"/>
        <w:rPr>
          <w:rFonts w:ascii="宋体" w:hAnsi="宋体"/>
          <w:b/>
          <w:szCs w:val="21"/>
        </w:rPr>
      </w:pPr>
      <w:r>
        <w:rPr>
          <w:rFonts w:ascii="宋体" w:hAnsi="宋体" w:hint="eastAsia"/>
          <w:b/>
          <w:szCs w:val="21"/>
        </w:rPr>
        <w:t>◆口腔医学技术</w:t>
      </w:r>
    </w:p>
    <w:p w:rsidR="008A1D7C" w:rsidRDefault="00F76137">
      <w:pPr>
        <w:widowControl/>
        <w:spacing w:line="360" w:lineRule="auto"/>
        <w:ind w:firstLineChars="200" w:firstLine="422"/>
        <w:jc w:val="left"/>
        <w:rPr>
          <w:rFonts w:ascii="宋体" w:hAnsi="宋体" w:cs="宋体"/>
          <w:b/>
          <w:kern w:val="0"/>
          <w:szCs w:val="21"/>
        </w:rPr>
      </w:pPr>
      <w:r>
        <w:rPr>
          <w:rFonts w:ascii="宋体" w:hAnsi="宋体" w:cs="宋体" w:hint="eastAsia"/>
          <w:b/>
          <w:kern w:val="0"/>
          <w:szCs w:val="21"/>
        </w:rPr>
        <w:t>培养目标：</w:t>
      </w:r>
      <w:r>
        <w:rPr>
          <w:rFonts w:ascii="宋体" w:hAnsi="宋体" w:cs="宋体"/>
          <w:kern w:val="0"/>
          <w:szCs w:val="21"/>
        </w:rPr>
        <w:t>口腔医学技术专业培养具有口腔医学基础理论和专业知识，掌握口腔修复工艺技术基本操作技能，熟练各种常用修复体设计和制作，从事口腔修复工艺设计和矫形制作的高素质应用型技术人才。</w:t>
      </w:r>
    </w:p>
    <w:p w:rsidR="008A1D7C" w:rsidRDefault="00F76137">
      <w:pPr>
        <w:widowControl/>
        <w:spacing w:line="360" w:lineRule="auto"/>
        <w:ind w:firstLineChars="200" w:firstLine="422"/>
        <w:jc w:val="left"/>
        <w:rPr>
          <w:rFonts w:ascii="宋体" w:hAnsi="宋体" w:cs="宋体"/>
          <w:kern w:val="0"/>
          <w:szCs w:val="21"/>
        </w:rPr>
      </w:pPr>
      <w:r>
        <w:rPr>
          <w:rFonts w:ascii="宋体" w:hAnsi="宋体" w:cs="宋体" w:hint="eastAsia"/>
          <w:b/>
          <w:kern w:val="0"/>
          <w:szCs w:val="21"/>
        </w:rPr>
        <w:lastRenderedPageBreak/>
        <w:t>主要</w:t>
      </w:r>
      <w:r>
        <w:rPr>
          <w:rFonts w:ascii="宋体" w:hAnsi="宋体" w:cs="宋体"/>
          <w:b/>
          <w:kern w:val="0"/>
          <w:szCs w:val="21"/>
        </w:rPr>
        <w:t>课程</w:t>
      </w:r>
      <w:r>
        <w:rPr>
          <w:rFonts w:ascii="宋体" w:hAnsi="宋体" w:cs="宋体" w:hint="eastAsia"/>
          <w:kern w:val="0"/>
          <w:szCs w:val="21"/>
        </w:rPr>
        <w:t>：</w:t>
      </w:r>
      <w:r>
        <w:rPr>
          <w:rFonts w:ascii="宋体" w:hAnsi="宋体" w:cs="宋体"/>
          <w:kern w:val="0"/>
          <w:szCs w:val="21"/>
        </w:rPr>
        <w:t>有英语、人体解剖学、疾病学基础、临床医学概要、牙体学、固定义齿工艺技术、可摘义齿工艺技术、全口义齿工艺技术、口腔材料学、口腔临床医学（口腔内科学和口腔外科学）、口腔医学美学、口腔正畸学、口腔预防医学等。</w:t>
      </w:r>
    </w:p>
    <w:p w:rsidR="008A1D7C" w:rsidRDefault="008A1D7C">
      <w:pPr>
        <w:widowControl/>
        <w:spacing w:line="360" w:lineRule="auto"/>
        <w:ind w:firstLineChars="200" w:firstLine="422"/>
        <w:jc w:val="left"/>
        <w:rPr>
          <w:rFonts w:ascii="宋体" w:hAnsi="宋体" w:cs="宋体"/>
          <w:b/>
          <w:bCs/>
          <w:kern w:val="0"/>
          <w:szCs w:val="21"/>
        </w:rPr>
      </w:pPr>
    </w:p>
    <w:p w:rsidR="008A1D7C" w:rsidRDefault="00F76137">
      <w:pPr>
        <w:widowControl/>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备注：2018年招生政策和招生专业以省教育厅和省考试院公布为准</w:t>
      </w:r>
    </w:p>
    <w:p w:rsidR="008A1D7C" w:rsidRDefault="008A1D7C">
      <w:pPr>
        <w:tabs>
          <w:tab w:val="left" w:pos="720"/>
        </w:tabs>
        <w:spacing w:line="360" w:lineRule="auto"/>
        <w:ind w:firstLineChars="200" w:firstLine="422"/>
        <w:rPr>
          <w:rFonts w:ascii="宋体"/>
          <w:b/>
          <w:color w:val="000000"/>
          <w:szCs w:val="21"/>
        </w:rPr>
      </w:pPr>
    </w:p>
    <w:p w:rsidR="008A1D7C" w:rsidRDefault="008A1D7C">
      <w:pPr>
        <w:tabs>
          <w:tab w:val="left" w:pos="720"/>
        </w:tabs>
        <w:spacing w:line="360" w:lineRule="auto"/>
        <w:ind w:firstLineChars="200" w:firstLine="420"/>
        <w:rPr>
          <w:rFonts w:ascii="宋体"/>
          <w:color w:val="000000"/>
          <w:szCs w:val="21"/>
        </w:rPr>
      </w:pPr>
    </w:p>
    <w:p w:rsidR="008A1D7C" w:rsidRDefault="008A1D7C"/>
    <w:sectPr w:rsidR="008A1D7C" w:rsidSect="008A1D7C">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C7" w:rsidRDefault="002625C7" w:rsidP="008A1D7C">
      <w:r>
        <w:separator/>
      </w:r>
    </w:p>
  </w:endnote>
  <w:endnote w:type="continuationSeparator" w:id="1">
    <w:p w:rsidR="002625C7" w:rsidRDefault="002625C7" w:rsidP="008A1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C7" w:rsidRDefault="002625C7" w:rsidP="008A1D7C">
      <w:r>
        <w:separator/>
      </w:r>
    </w:p>
  </w:footnote>
  <w:footnote w:type="continuationSeparator" w:id="1">
    <w:p w:rsidR="002625C7" w:rsidRDefault="002625C7" w:rsidP="008A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7C" w:rsidRDefault="008A1D7C">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53734"/>
    <w:multiLevelType w:val="singleLevel"/>
    <w:tmpl w:val="5AF5373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00B"/>
    <w:rsid w:val="000A13DD"/>
    <w:rsid w:val="001A49F6"/>
    <w:rsid w:val="001A739D"/>
    <w:rsid w:val="001E200B"/>
    <w:rsid w:val="00226245"/>
    <w:rsid w:val="0023348C"/>
    <w:rsid w:val="002625C7"/>
    <w:rsid w:val="002E409F"/>
    <w:rsid w:val="00460D85"/>
    <w:rsid w:val="00497BF7"/>
    <w:rsid w:val="004D7EF4"/>
    <w:rsid w:val="004F2592"/>
    <w:rsid w:val="00512EE6"/>
    <w:rsid w:val="00586CBC"/>
    <w:rsid w:val="007504C3"/>
    <w:rsid w:val="007F5D77"/>
    <w:rsid w:val="00804C2B"/>
    <w:rsid w:val="008A1D7C"/>
    <w:rsid w:val="008C5945"/>
    <w:rsid w:val="008D0FE3"/>
    <w:rsid w:val="008D3C14"/>
    <w:rsid w:val="009D6D01"/>
    <w:rsid w:val="00A31059"/>
    <w:rsid w:val="00AE3966"/>
    <w:rsid w:val="00AF65D9"/>
    <w:rsid w:val="00CB111C"/>
    <w:rsid w:val="00D0621C"/>
    <w:rsid w:val="00D83D6B"/>
    <w:rsid w:val="00E5106C"/>
    <w:rsid w:val="00F27981"/>
    <w:rsid w:val="00F42C3A"/>
    <w:rsid w:val="00F76137"/>
    <w:rsid w:val="00FC308C"/>
    <w:rsid w:val="00FD0F30"/>
    <w:rsid w:val="00FF5EFE"/>
    <w:rsid w:val="2E8F164C"/>
    <w:rsid w:val="4DDD4FA1"/>
    <w:rsid w:val="510841D4"/>
    <w:rsid w:val="5ED70F82"/>
    <w:rsid w:val="5FA666AD"/>
    <w:rsid w:val="79BE7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7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A1D7C"/>
    <w:rPr>
      <w:sz w:val="18"/>
      <w:szCs w:val="18"/>
    </w:rPr>
  </w:style>
  <w:style w:type="paragraph" w:styleId="a4">
    <w:name w:val="footer"/>
    <w:basedOn w:val="a"/>
    <w:link w:val="Char0"/>
    <w:uiPriority w:val="99"/>
    <w:unhideWhenUsed/>
    <w:rsid w:val="008A1D7C"/>
    <w:pPr>
      <w:tabs>
        <w:tab w:val="center" w:pos="4153"/>
        <w:tab w:val="right" w:pos="8306"/>
      </w:tabs>
      <w:snapToGrid w:val="0"/>
      <w:jc w:val="left"/>
    </w:pPr>
    <w:rPr>
      <w:sz w:val="18"/>
      <w:szCs w:val="18"/>
    </w:rPr>
  </w:style>
  <w:style w:type="paragraph" w:styleId="a5">
    <w:name w:val="header"/>
    <w:basedOn w:val="a"/>
    <w:link w:val="Char1"/>
    <w:uiPriority w:val="99"/>
    <w:qFormat/>
    <w:rsid w:val="008A1D7C"/>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a6">
    <w:name w:val="Normal (Web)"/>
    <w:basedOn w:val="a"/>
    <w:uiPriority w:val="99"/>
    <w:qFormat/>
    <w:rsid w:val="008A1D7C"/>
    <w:pPr>
      <w:widowControl/>
      <w:spacing w:before="100" w:beforeAutospacing="1" w:after="100" w:afterAutospacing="1"/>
      <w:jc w:val="left"/>
    </w:pPr>
    <w:rPr>
      <w:rFonts w:ascii="宋体" w:hAnsi="宋体" w:cs="宋体"/>
      <w:kern w:val="0"/>
      <w:sz w:val="24"/>
    </w:rPr>
  </w:style>
  <w:style w:type="character" w:styleId="a7">
    <w:name w:val="Hyperlink"/>
    <w:basedOn w:val="a0"/>
    <w:unhideWhenUsed/>
    <w:qFormat/>
    <w:rsid w:val="008A1D7C"/>
    <w:rPr>
      <w:color w:val="0000FF"/>
      <w:u w:val="single"/>
    </w:rPr>
  </w:style>
  <w:style w:type="character" w:customStyle="1" w:styleId="Char2">
    <w:name w:val="页眉 Char"/>
    <w:basedOn w:val="a0"/>
    <w:link w:val="a5"/>
    <w:uiPriority w:val="99"/>
    <w:locked/>
    <w:rsid w:val="008A1D7C"/>
    <w:rPr>
      <w:rFonts w:cs="Times New Roman"/>
      <w:sz w:val="18"/>
      <w:szCs w:val="18"/>
    </w:rPr>
  </w:style>
  <w:style w:type="character" w:customStyle="1" w:styleId="Char1">
    <w:name w:val="页眉 Char1"/>
    <w:basedOn w:val="a0"/>
    <w:link w:val="a5"/>
    <w:uiPriority w:val="99"/>
    <w:semiHidden/>
    <w:rsid w:val="008A1D7C"/>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8A1D7C"/>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8A1D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xjy2.cd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1390</Words>
  <Characters>7929</Characters>
  <Application>Microsoft Office Word</Application>
  <DocSecurity>0</DocSecurity>
  <Lines>66</Lines>
  <Paragraphs>18</Paragraphs>
  <ScaleCrop>false</ScaleCrop>
  <Company>Lenovo</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dcterms:created xsi:type="dcterms:W3CDTF">2018-06-11T01:14:00Z</dcterms:created>
  <dcterms:modified xsi:type="dcterms:W3CDTF">2018-06-11T01:15:00Z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