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tLeast"/>
        <w:rPr>
          <w:b/>
          <w:sz w:val="28"/>
          <w:szCs w:val="28"/>
        </w:rPr>
      </w:pPr>
      <w:bookmarkStart w:id="0" w:name="_GoBack"/>
      <w:bookmarkEnd w:id="0"/>
    </w:p>
    <w:p>
      <w:pPr>
        <w:spacing w:line="260" w:lineRule="atLeast"/>
        <w:rPr>
          <w:b/>
          <w:sz w:val="28"/>
          <w:szCs w:val="28"/>
        </w:rPr>
      </w:pPr>
      <w:r>
        <w:rPr>
          <w:rFonts w:hint="eastAsia"/>
          <w:b/>
          <w:sz w:val="28"/>
          <w:szCs w:val="28"/>
        </w:rPr>
        <w:t>附件</w:t>
      </w:r>
      <w:r>
        <w:rPr>
          <w:b/>
          <w:sz w:val="28"/>
          <w:szCs w:val="28"/>
        </w:rPr>
        <w:t>1</w:t>
      </w:r>
      <w:r>
        <w:rPr>
          <w:rFonts w:hint="eastAsia"/>
          <w:b/>
          <w:sz w:val="28"/>
          <w:szCs w:val="28"/>
        </w:rPr>
        <w:t>：</w:t>
      </w:r>
    </w:p>
    <w:p>
      <w:pPr>
        <w:jc w:val="center"/>
        <w:rPr>
          <w:b/>
          <w:sz w:val="32"/>
          <w:szCs w:val="32"/>
        </w:rPr>
      </w:pPr>
      <w:r>
        <w:rPr>
          <w:rFonts w:hint="eastAsia"/>
          <w:b/>
          <w:sz w:val="32"/>
          <w:szCs w:val="32"/>
        </w:rPr>
        <w:t>成都大学成人高等教育毕业生档案</w:t>
      </w:r>
    </w:p>
    <w:p>
      <w:pPr>
        <w:jc w:val="center"/>
        <w:rPr>
          <w:b/>
          <w:sz w:val="32"/>
          <w:szCs w:val="32"/>
        </w:rPr>
      </w:pPr>
      <w:r>
        <w:rPr>
          <w:rFonts w:hint="eastAsia"/>
          <w:b/>
          <w:sz w:val="32"/>
          <w:szCs w:val="32"/>
        </w:rPr>
        <w:t>工作要求</w:t>
      </w:r>
    </w:p>
    <w:p>
      <w:pPr>
        <w:spacing w:line="480" w:lineRule="auto"/>
        <w:rPr>
          <w:sz w:val="24"/>
        </w:rPr>
      </w:pPr>
      <w:r>
        <w:rPr>
          <w:rFonts w:hint="eastAsia"/>
          <w:sz w:val="24"/>
        </w:rPr>
        <w:t>各学院（教学点）：</w:t>
      </w:r>
    </w:p>
    <w:p>
      <w:pPr>
        <w:spacing w:line="480" w:lineRule="auto"/>
        <w:ind w:firstLine="570"/>
        <w:rPr>
          <w:sz w:val="24"/>
        </w:rPr>
      </w:pPr>
      <w:r>
        <w:rPr>
          <w:rFonts w:hint="eastAsia"/>
          <w:sz w:val="24"/>
        </w:rPr>
        <w:t>为进一步规范我校成人教育毕业生档案管理工作，现就该项工作要求如下，请遵照执行。</w:t>
      </w:r>
    </w:p>
    <w:p>
      <w:pPr>
        <w:spacing w:line="480" w:lineRule="auto"/>
        <w:ind w:firstLine="480" w:firstLineChars="200"/>
        <w:outlineLvl w:val="0"/>
        <w:rPr>
          <w:sz w:val="24"/>
        </w:rPr>
      </w:pPr>
      <w:r>
        <w:rPr>
          <w:rFonts w:hint="eastAsia"/>
          <w:sz w:val="24"/>
        </w:rPr>
        <w:t>一、毕业生档案的制作要求：</w:t>
      </w:r>
    </w:p>
    <w:p>
      <w:pPr>
        <w:spacing w:line="480" w:lineRule="auto"/>
        <w:ind w:firstLine="480" w:firstLineChars="200"/>
        <w:rPr>
          <w:sz w:val="24"/>
        </w:rPr>
      </w:pPr>
      <w:r>
        <w:rPr>
          <w:rFonts w:hint="eastAsia"/>
          <w:sz w:val="24"/>
        </w:rPr>
        <w:t>毕业生个人档案包括：学籍卡</w:t>
      </w:r>
      <w:r>
        <w:rPr>
          <w:sz w:val="24"/>
        </w:rPr>
        <w:t>1</w:t>
      </w:r>
      <w:r>
        <w:rPr>
          <w:rFonts w:hint="eastAsia"/>
          <w:sz w:val="24"/>
        </w:rPr>
        <w:t>份、实习鉴定表</w:t>
      </w:r>
      <w:r>
        <w:rPr>
          <w:sz w:val="24"/>
        </w:rPr>
        <w:t>1</w:t>
      </w:r>
      <w:r>
        <w:rPr>
          <w:rFonts w:hint="eastAsia"/>
          <w:sz w:val="24"/>
        </w:rPr>
        <w:t>份、毕业生登记表</w:t>
      </w:r>
      <w:r>
        <w:rPr>
          <w:sz w:val="24"/>
        </w:rPr>
        <w:t>1</w:t>
      </w:r>
      <w:r>
        <w:rPr>
          <w:rFonts w:hint="eastAsia"/>
          <w:sz w:val="24"/>
        </w:rPr>
        <w:t>份以及奖惩等材料。</w:t>
      </w:r>
    </w:p>
    <w:p>
      <w:pPr>
        <w:spacing w:line="480" w:lineRule="auto"/>
        <w:ind w:firstLine="480" w:firstLineChars="200"/>
        <w:rPr>
          <w:sz w:val="24"/>
        </w:rPr>
      </w:pPr>
      <w:r>
        <w:rPr>
          <w:rFonts w:hint="eastAsia"/>
          <w:sz w:val="24"/>
        </w:rPr>
        <w:t>档案材料要求均为原件，签字及盖章齐全。</w:t>
      </w:r>
    </w:p>
    <w:p>
      <w:pPr>
        <w:spacing w:line="480" w:lineRule="auto"/>
        <w:ind w:firstLine="480" w:firstLineChars="200"/>
        <w:rPr>
          <w:sz w:val="24"/>
        </w:rPr>
      </w:pPr>
      <w:r>
        <w:rPr>
          <w:rFonts w:hint="eastAsia"/>
          <w:sz w:val="24"/>
        </w:rPr>
        <w:t>毕业生学籍卡须通过我院教务管理平台打印，公章加盖在右上角处；档案袋由各学院（教学点）统一到继续教育学院领取，档案材料装齐后统一密封并加盖公章。</w:t>
      </w:r>
    </w:p>
    <w:p>
      <w:pPr>
        <w:spacing w:line="480" w:lineRule="auto"/>
        <w:ind w:firstLine="480" w:firstLineChars="200"/>
        <w:outlineLvl w:val="0"/>
        <w:rPr>
          <w:sz w:val="24"/>
        </w:rPr>
      </w:pPr>
      <w:r>
        <w:rPr>
          <w:rFonts w:hint="eastAsia"/>
          <w:sz w:val="24"/>
        </w:rPr>
        <w:t>二、毕业生个人档案的发放</w:t>
      </w:r>
    </w:p>
    <w:p>
      <w:pPr>
        <w:spacing w:line="480" w:lineRule="auto"/>
        <w:ind w:firstLine="480" w:firstLineChars="200"/>
        <w:rPr>
          <w:sz w:val="24"/>
        </w:rPr>
      </w:pPr>
      <w:r>
        <w:rPr>
          <w:sz w:val="24"/>
        </w:rPr>
        <w:t xml:space="preserve">   </w:t>
      </w:r>
      <w:r>
        <w:rPr>
          <w:rFonts w:hint="eastAsia"/>
          <w:sz w:val="24"/>
        </w:rPr>
        <w:t>请各学院（教学点）在发放毕业证的同时将封装好的档案交给学生本人并同时发放继续教育学院统一印制的“毕业生档案自带证明”。向学生强调</w:t>
      </w:r>
      <w:r>
        <w:rPr>
          <w:rFonts w:hint="eastAsia"/>
          <w:sz w:val="24"/>
          <w:u w:val="single"/>
        </w:rPr>
        <w:t>要将档案递交至学生户籍所在地的人才交流中心或本人工作单位；不得私自拆封，不得私自保管</w:t>
      </w:r>
      <w:r>
        <w:rPr>
          <w:rFonts w:hint="eastAsia"/>
          <w:sz w:val="24"/>
        </w:rPr>
        <w:t>。档案发放时请做好情况记录、备查。</w:t>
      </w:r>
    </w:p>
    <w:p>
      <w:pPr>
        <w:spacing w:line="480" w:lineRule="auto"/>
        <w:ind w:firstLine="480" w:firstLineChars="200"/>
        <w:rPr>
          <w:sz w:val="24"/>
        </w:rPr>
      </w:pPr>
      <w:r>
        <w:rPr>
          <w:sz w:val="24"/>
        </w:rPr>
        <w:t xml:space="preserve"> </w:t>
      </w:r>
      <w:r>
        <w:rPr>
          <w:rFonts w:hint="eastAsia"/>
          <w:sz w:val="24"/>
        </w:rPr>
        <w:t>三、归档档案</w:t>
      </w:r>
    </w:p>
    <w:p>
      <w:pPr>
        <w:spacing w:line="480" w:lineRule="auto"/>
        <w:ind w:firstLine="480" w:firstLineChars="200"/>
        <w:rPr>
          <w:sz w:val="24"/>
        </w:rPr>
      </w:pPr>
      <w:r>
        <w:rPr>
          <w:rFonts w:hint="eastAsia"/>
          <w:sz w:val="24"/>
        </w:rPr>
        <w:t>根据学校档案馆统一要求，每位毕业生的成绩单须上交学校档案馆永久保存。请各学院（教学点）将本单位毕业生成绩单贴好照片并按专业、层次分类整理，于期未办理毕业证时交至我院成教科，由我院统一归至学校档案馆（部分教学点按学院成教科要求协助归档）。</w:t>
      </w:r>
    </w:p>
    <w:p>
      <w:pPr>
        <w:spacing w:line="480" w:lineRule="auto"/>
        <w:ind w:firstLine="4680" w:firstLineChars="1950"/>
        <w:rPr>
          <w:sz w:val="24"/>
        </w:rPr>
      </w:pPr>
      <w:r>
        <w:rPr>
          <w:sz w:val="24"/>
        </w:rPr>
        <w:t xml:space="preserve">                                            </w:t>
      </w:r>
    </w:p>
    <w:p>
      <w:pPr>
        <w:spacing w:line="260" w:lineRule="atLeast"/>
        <w:rPr>
          <w:b/>
          <w:sz w:val="28"/>
          <w:szCs w:val="28"/>
        </w:rPr>
      </w:pPr>
      <w:r>
        <w:rPr>
          <w:rFonts w:hint="eastAsia"/>
          <w:b/>
          <w:sz w:val="28"/>
          <w:szCs w:val="28"/>
        </w:rPr>
        <w:t>附件</w:t>
      </w:r>
      <w:r>
        <w:rPr>
          <w:b/>
          <w:sz w:val="28"/>
          <w:szCs w:val="28"/>
        </w:rPr>
        <w:t>2</w:t>
      </w:r>
      <w:r>
        <w:rPr>
          <w:rFonts w:hint="eastAsia"/>
          <w:b/>
          <w:sz w:val="28"/>
          <w:szCs w:val="28"/>
        </w:rPr>
        <w:t>：</w:t>
      </w:r>
    </w:p>
    <w:p>
      <w:pPr>
        <w:spacing w:line="260" w:lineRule="atLeast"/>
        <w:jc w:val="center"/>
        <w:rPr>
          <w:b/>
          <w:sz w:val="28"/>
          <w:szCs w:val="28"/>
        </w:rPr>
      </w:pPr>
      <w:r>
        <w:rPr>
          <w:rFonts w:hint="eastAsia"/>
          <w:b/>
          <w:sz w:val="28"/>
          <w:szCs w:val="28"/>
        </w:rPr>
        <w:t>成都大学成人高等教育毕业生工作流程</w:t>
      </w:r>
    </w:p>
    <w:p>
      <w:pPr>
        <w:spacing w:line="260" w:lineRule="atLeast"/>
        <w:ind w:firstLine="420" w:firstLineChars="200"/>
        <w:rPr>
          <w:szCs w:val="21"/>
        </w:rPr>
      </w:pPr>
      <w:r>
        <w:pict>
          <v:shape id="_x0000_s1026" o:spid="_x0000_s1026" o:spt="202" type="#_x0000_t202" style="position:absolute;left:0pt;margin-left:9pt;margin-top:0pt;height:39pt;width:405pt;z-index:251646976;mso-width-relative:page;mso-height-relative:page;" coordsize="21600,21600">
            <v:path/>
            <v:fill focussize="0,0"/>
            <v:stroke joinstyle="miter"/>
            <v:imagedata o:title=""/>
            <o:lock v:ext="edit"/>
            <v:textbox>
              <w:txbxContent>
                <w:p>
                  <w:r>
                    <w:rPr>
                      <w:rFonts w:hint="eastAsia"/>
                    </w:rPr>
                    <w:t>每年</w:t>
                  </w:r>
                  <w:r>
                    <w:t>9</w:t>
                  </w:r>
                  <w:r>
                    <w:rPr>
                      <w:rFonts w:hint="eastAsia"/>
                    </w:rPr>
                    <w:t>月</w:t>
                  </w:r>
                  <w:r>
                    <w:t>10</w:t>
                  </w:r>
                  <w:r>
                    <w:rPr>
                      <w:rFonts w:hint="eastAsia"/>
                    </w:rPr>
                    <w:t>日以前，各学院（点）将《毕业生图像采集统计表》报至继续教育学院教务科</w:t>
                  </w:r>
                </w:p>
              </w:txbxContent>
            </v:textbox>
          </v:shape>
        </w:pict>
      </w:r>
    </w:p>
    <w:p>
      <w:pPr>
        <w:spacing w:line="260" w:lineRule="atLeast"/>
        <w:ind w:firstLine="420" w:firstLineChars="200"/>
        <w:rPr>
          <w:szCs w:val="21"/>
        </w:rPr>
      </w:pPr>
    </w:p>
    <w:p>
      <w:pPr>
        <w:spacing w:line="260" w:lineRule="atLeast"/>
        <w:ind w:firstLine="420" w:firstLineChars="200"/>
        <w:rPr>
          <w:szCs w:val="21"/>
        </w:rPr>
      </w:pPr>
      <w:r>
        <w:pict>
          <v:line id="_x0000_s1027" o:spid="_x0000_s1027" o:spt="20" style="position:absolute;left:0pt;margin-left:216pt;margin-top:7.8pt;height:15.6pt;width:0pt;z-index:251655168;mso-width-relative:page;mso-height-relative:page;" coordsize="21600,21600">
            <v:path arrowok="t"/>
            <v:fill focussize="0,0"/>
            <v:stroke endarrow="block"/>
            <v:imagedata o:title=""/>
            <o:lock v:ext="edit"/>
          </v:line>
        </w:pict>
      </w:r>
    </w:p>
    <w:p>
      <w:pPr>
        <w:spacing w:line="260" w:lineRule="atLeast"/>
        <w:ind w:firstLine="420" w:firstLineChars="200"/>
        <w:rPr>
          <w:szCs w:val="21"/>
        </w:rPr>
      </w:pPr>
      <w:r>
        <w:pict>
          <v:shape id="_x0000_s1028" o:spid="_x0000_s1028" o:spt="202" type="#_x0000_t202" style="position:absolute;left:0pt;margin-left:9pt;margin-top:7.8pt;height:31.2pt;width:405pt;z-index:251648000;mso-width-relative:page;mso-height-relative:page;" coordsize="21600,21600">
            <v:path/>
            <v:fill focussize="0,0"/>
            <v:stroke joinstyle="miter"/>
            <v:imagedata o:title=""/>
            <o:lock v:ext="edit"/>
            <v:textbox>
              <w:txbxContent>
                <w:p>
                  <w:pPr>
                    <w:spacing w:line="230" w:lineRule="exact"/>
                  </w:pPr>
                  <w:r>
                    <w:t>10</w:t>
                  </w:r>
                  <w:r>
                    <w:rPr>
                      <w:rFonts w:hint="eastAsia"/>
                    </w:rPr>
                    <w:t>月中旬，各学院（点）根据图像采集时间的安排，通知本学院（点）相关学生准时参加拍摄；拍摄后两个月由学生本人上网核对图像信息</w:t>
                  </w:r>
                </w:p>
              </w:txbxContent>
            </v:textbox>
          </v:shape>
        </w:pict>
      </w:r>
    </w:p>
    <w:p>
      <w:pPr>
        <w:spacing w:line="260" w:lineRule="atLeast"/>
        <w:ind w:firstLine="420" w:firstLineChars="200"/>
        <w:rPr>
          <w:szCs w:val="21"/>
        </w:rPr>
      </w:pPr>
    </w:p>
    <w:p>
      <w:pPr>
        <w:spacing w:line="260" w:lineRule="atLeast"/>
        <w:ind w:firstLine="420" w:firstLineChars="200"/>
        <w:rPr>
          <w:szCs w:val="21"/>
        </w:rPr>
      </w:pPr>
      <w:r>
        <w:pict>
          <v:line id="_x0000_s1029" o:spid="_x0000_s1029" o:spt="20" style="position:absolute;left:0pt;margin-left:216pt;margin-top:7.8pt;height:15.6pt;width:0pt;z-index:251656192;mso-width-relative:page;mso-height-relative:page;" coordsize="21600,21600">
            <v:path arrowok="t"/>
            <v:fill focussize="0,0"/>
            <v:stroke endarrow="block"/>
            <v:imagedata o:title=""/>
            <o:lock v:ext="edit"/>
          </v:line>
        </w:pict>
      </w:r>
    </w:p>
    <w:p>
      <w:pPr>
        <w:spacing w:line="260" w:lineRule="atLeast"/>
        <w:ind w:firstLine="420" w:firstLineChars="200"/>
        <w:rPr>
          <w:szCs w:val="21"/>
        </w:rPr>
      </w:pPr>
      <w:r>
        <w:pict>
          <v:shape id="_x0000_s1030" o:spid="_x0000_s1030" o:spt="202" type="#_x0000_t202" style="position:absolute;left:0pt;margin-left:9pt;margin-top:7.8pt;height:54.6pt;width:405pt;z-index:251649024;mso-width-relative:page;mso-height-relative:page;" coordsize="21600,21600">
            <v:path/>
            <v:fill focussize="0,0"/>
            <v:stroke joinstyle="miter"/>
            <v:imagedata o:title=""/>
            <o:lock v:ext="edit"/>
            <v:textbox>
              <w:txbxContent>
                <w:p>
                  <w:r>
                    <w:rPr>
                      <w:rFonts w:hint="eastAsia"/>
                    </w:rPr>
                    <w:t>每年</w:t>
                  </w:r>
                  <w:r>
                    <w:t>5</w:t>
                  </w:r>
                  <w:r>
                    <w:rPr>
                      <w:rFonts w:hint="eastAsia"/>
                    </w:rPr>
                    <w:t>、</w:t>
                  </w:r>
                  <w:r>
                    <w:t>11</w:t>
                  </w:r>
                  <w:r>
                    <w:rPr>
                      <w:rFonts w:hint="eastAsia"/>
                    </w:rPr>
                    <w:t>月，学院（点）向继续教育学院教务科上报</w:t>
                  </w:r>
                  <w:r>
                    <w:rPr>
                      <w:rFonts w:hint="eastAsia"/>
                      <w:b/>
                      <w:u w:val="single"/>
                    </w:rPr>
                    <w:t>所有已取得学籍并达到学制要求年限</w:t>
                  </w:r>
                  <w:r>
                    <w:rPr>
                      <w:rFonts w:hint="eastAsia"/>
                    </w:rPr>
                    <w:t>的毕业生名单，继续教育学院对毕业生名单进行整理、审核，形成毕业预审名单。</w:t>
                  </w:r>
                </w:p>
              </w:txbxContent>
            </v:textbox>
          </v:shape>
        </w:pict>
      </w: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r>
        <w:pict>
          <v:line id="_x0000_s1031" o:spid="_x0000_s1031" o:spt="20" style="position:absolute;left:0pt;margin-left:216pt;margin-top:0pt;height:15.6pt;width:0pt;z-index:251657216;mso-width-relative:page;mso-height-relative:page;" coordsize="21600,21600">
            <v:path arrowok="t"/>
            <v:fill focussize="0,0"/>
            <v:stroke endarrow="block"/>
            <v:imagedata o:title=""/>
            <o:lock v:ext="edit"/>
          </v:line>
        </w:pict>
      </w:r>
    </w:p>
    <w:p>
      <w:pPr>
        <w:spacing w:line="260" w:lineRule="atLeast"/>
        <w:ind w:firstLine="420" w:firstLineChars="200"/>
        <w:rPr>
          <w:szCs w:val="21"/>
        </w:rPr>
      </w:pPr>
      <w:r>
        <w:pict>
          <v:shape id="_x0000_s1032" o:spid="_x0000_s1032" o:spt="202" type="#_x0000_t202" style="position:absolute;left:0pt;margin-left:9pt;margin-top:0pt;height:70.2pt;width:405pt;z-index:251661312;mso-width-relative:page;mso-height-relative:page;" coordsize="21600,21600">
            <v:path/>
            <v:fill focussize="0,0"/>
            <v:stroke joinstyle="miter"/>
            <v:imagedata o:title=""/>
            <o:lock v:ext="edit"/>
            <v:textbox>
              <w:txbxContent>
                <w:p>
                  <w:pPr>
                    <w:rPr>
                      <w:szCs w:val="21"/>
                    </w:rPr>
                  </w:pPr>
                  <w:r>
                    <w:rPr>
                      <w:rFonts w:hint="eastAsia"/>
                    </w:rPr>
                    <w:t>毕业预审名单及毕（结）业情况经学院（点）确认后，电子文档、纸质文档（单位负责</w:t>
                  </w:r>
                  <w:r>
                    <w:rPr>
                      <w:rFonts w:hint="eastAsia"/>
                      <w:szCs w:val="21"/>
                    </w:rPr>
                    <w:t>人签字盖章）交至继续教育学院教务科。</w:t>
                  </w:r>
                </w:p>
                <w:p>
                  <w:r>
                    <w:rPr>
                      <w:rFonts w:hint="eastAsia"/>
                      <w:szCs w:val="21"/>
                    </w:rPr>
                    <w:t>注：成绩达到（未达到）教学计划要求，其预审毕业结论为毕业（</w:t>
                  </w:r>
                  <w:r>
                    <w:rPr>
                      <w:rFonts w:hint="eastAsia"/>
                    </w:rPr>
                    <w:t>结业）。</w:t>
                  </w:r>
                </w:p>
              </w:txbxContent>
            </v:textbox>
          </v:shape>
        </w:pict>
      </w: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r>
        <w:pict>
          <v:line id="_x0000_s1033" o:spid="_x0000_s1033" o:spt="20" style="position:absolute;left:0pt;margin-left:342pt;margin-top:0pt;height:15.6pt;width:0pt;z-index:251664384;mso-width-relative:page;mso-height-relative:page;" coordsize="21600,21600">
            <v:path arrowok="t"/>
            <v:fill focussize="0,0"/>
            <v:stroke endarrow="block"/>
            <v:imagedata o:title=""/>
            <o:lock v:ext="edit"/>
          </v:line>
        </w:pict>
      </w:r>
      <w:r>
        <w:pict>
          <v:line id="_x0000_s1034" o:spid="_x0000_s1034" o:spt="20" style="position:absolute;left:0pt;margin-left:117pt;margin-top:0pt;height:15.6pt;width:0pt;z-index:251663360;mso-width-relative:page;mso-height-relative:page;" coordsize="21600,21600">
            <v:path arrowok="t"/>
            <v:fill focussize="0,0"/>
            <v:stroke endarrow="block"/>
            <v:imagedata o:title=""/>
            <o:lock v:ext="edit"/>
          </v:line>
        </w:pict>
      </w:r>
    </w:p>
    <w:p>
      <w:pPr>
        <w:spacing w:line="260" w:lineRule="atLeast"/>
        <w:ind w:firstLine="420" w:firstLineChars="200"/>
        <w:rPr>
          <w:szCs w:val="21"/>
        </w:rPr>
      </w:pPr>
      <w:r>
        <w:pict>
          <v:shape id="_x0000_s1035" o:spid="_x0000_s1035" o:spt="202" type="#_x0000_t202" style="position:absolute;left:0pt;margin-left:270pt;margin-top:11.85pt;height:124.05pt;width:144pt;z-index:251662336;mso-width-relative:page;mso-height-relative:page;" coordsize="21600,21600">
            <v:path/>
            <v:fill focussize="0,0"/>
            <v:stroke joinstyle="miter"/>
            <v:imagedata o:title=""/>
            <o:lock v:ext="edit"/>
            <v:textbox>
              <w:txbxContent>
                <w:p>
                  <w:r>
                    <w:rPr>
                      <w:rFonts w:hint="eastAsia"/>
                    </w:rPr>
                    <w:t>结业生</w:t>
                  </w:r>
                </w:p>
                <w:p>
                  <w:r>
                    <w:rPr>
                      <w:rFonts w:hint="eastAsia"/>
                    </w:rPr>
                    <w:t>学院（点）在教务管理平台上为打印《学生学籍卡》（每生一式二份）、《毕业生登记表》（每生一式一份）并由学院（点）保存一年。</w:t>
                  </w:r>
                </w:p>
              </w:txbxContent>
            </v:textbox>
          </v:shape>
        </w:pict>
      </w:r>
      <w:r>
        <w:pict>
          <v:shape id="_x0000_s1036" o:spid="_x0000_s1036" o:spt="202" type="#_x0000_t202" style="position:absolute;left:0pt;margin-left:9pt;margin-top:7.8pt;height:132.6pt;width:242.45pt;z-index:251665408;mso-width-relative:page;mso-height-relative:page;" coordsize="21600,21600">
            <v:path/>
            <v:fill focussize="0,0"/>
            <v:stroke joinstyle="miter"/>
            <v:imagedata o:title=""/>
            <o:lock v:ext="edit"/>
            <v:textbox>
              <w:txbxContent>
                <w:p>
                  <w:r>
                    <w:rPr>
                      <w:rFonts w:hint="eastAsia"/>
                    </w:rPr>
                    <w:t>毕业生</w:t>
                  </w:r>
                </w:p>
                <w:p>
                  <w:r>
                    <w:t>1</w:t>
                  </w:r>
                  <w:r>
                    <w:rPr>
                      <w:rFonts w:hint="eastAsia"/>
                    </w:rPr>
                    <w:t>、学院（点）在教务管理平台上打印《学生学籍卡》（每生一式二份）；</w:t>
                  </w:r>
                </w:p>
                <w:p>
                  <w:r>
                    <w:t>2</w:t>
                  </w:r>
                  <w:r>
                    <w:rPr>
                      <w:rFonts w:hint="eastAsia"/>
                    </w:rPr>
                    <w:t>、交教务科用于成大归档的材料：《学生学籍卡》一份；</w:t>
                  </w:r>
                </w:p>
                <w:p>
                  <w:r>
                    <w:t>3</w:t>
                  </w:r>
                  <w:r>
                    <w:rPr>
                      <w:rFonts w:hint="eastAsia"/>
                    </w:rPr>
                    <w:t>、学生个人档案封装材料：《学生学籍卡》一份、《实习鉴定表》、评优等其他材料。</w:t>
                  </w:r>
                </w:p>
              </w:txbxContent>
            </v:textbox>
          </v:shape>
        </w:pict>
      </w: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r>
        <w:pict>
          <v:line id="_x0000_s1037" o:spid="_x0000_s1037" o:spt="20" style="position:absolute;left:0pt;margin-left:342pt;margin-top:0pt;height:15.6pt;width:0pt;z-index:251667456;mso-width-relative:page;mso-height-relative:page;" coordsize="21600,21600">
            <v:path arrowok="t"/>
            <v:fill focussize="0,0"/>
            <v:stroke endarrow="block"/>
            <v:imagedata o:title=""/>
            <o:lock v:ext="edit"/>
          </v:line>
        </w:pict>
      </w:r>
      <w:r>
        <w:pict>
          <v:line id="_x0000_s1038" o:spid="_x0000_s1038" o:spt="20" style="position:absolute;left:0pt;margin-left:126pt;margin-top:0pt;height:15.6pt;width:0pt;z-index:251666432;mso-width-relative:page;mso-height-relative:page;" coordsize="21600,21600">
            <v:path arrowok="t"/>
            <v:fill focussize="0,0"/>
            <v:stroke endarrow="block"/>
            <v:imagedata o:title=""/>
            <o:lock v:ext="edit"/>
          </v:line>
        </w:pict>
      </w:r>
    </w:p>
    <w:p>
      <w:pPr>
        <w:spacing w:line="260" w:lineRule="atLeast"/>
        <w:ind w:firstLine="420" w:firstLineChars="200"/>
        <w:rPr>
          <w:szCs w:val="21"/>
        </w:rPr>
      </w:pPr>
      <w:r>
        <w:pict>
          <v:shape id="_x0000_s1039" o:spid="_x0000_s1039" o:spt="202" type="#_x0000_t202" style="position:absolute;left:0pt;margin-left:12.75pt;margin-top:5.4pt;height:39pt;width:396pt;z-index:251650048;mso-width-relative:page;mso-height-relative:page;" coordsize="21600,21600">
            <v:path/>
            <v:fill focussize="0,0"/>
            <v:stroke joinstyle="miter"/>
            <v:imagedata o:title=""/>
            <o:lock v:ext="edit"/>
            <v:textbox>
              <w:txbxContent>
                <w:p>
                  <w:r>
                    <w:rPr>
                      <w:rFonts w:hint="eastAsia"/>
                    </w:rPr>
                    <w:t>继续教育学院教务科在中国高等教育学生信息网学籍学历管理平台上进行毕（结）业生学历电子注册。</w:t>
                  </w:r>
                </w:p>
              </w:txbxContent>
            </v:textbox>
          </v:shape>
        </w:pict>
      </w: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jc w:val="center"/>
        <w:rPr>
          <w:szCs w:val="21"/>
        </w:rPr>
      </w:pPr>
      <w:r>
        <w:pict>
          <v:line id="_x0000_s1040" o:spid="_x0000_s1040" o:spt="20" style="position:absolute;left:0pt;margin-left:360.75pt;margin-top:7.8pt;height:15.6pt;width:18pt;z-index:251659264;mso-width-relative:page;mso-height-relative:page;" coordsize="21600,21600">
            <v:path arrowok="t"/>
            <v:fill focussize="0,0"/>
            <v:stroke endarrow="block"/>
            <v:imagedata o:title=""/>
            <o:lock v:ext="edit"/>
          </v:line>
        </w:pict>
      </w:r>
      <w:r>
        <w:pict>
          <v:line id="_x0000_s1041" o:spid="_x0000_s1041" o:spt="20" style="position:absolute;left:0pt;margin-left:216pt;margin-top:7.8pt;height:15.6pt;width:0pt;z-index:251668480;mso-width-relative:page;mso-height-relative:page;" coordsize="21600,21600">
            <v:path arrowok="t"/>
            <v:fill focussize="0,0"/>
            <v:stroke endarrow="block"/>
            <v:imagedata o:title=""/>
            <o:lock v:ext="edit"/>
          </v:line>
        </w:pict>
      </w:r>
      <w:r>
        <w:pict>
          <v:line id="_x0000_s1042" o:spid="_x0000_s1042" o:spt="20" style="position:absolute;left:0pt;flip:x;margin-left:36pt;margin-top:7.8pt;height:15.6pt;width:9pt;z-index:251658240;mso-width-relative:page;mso-height-relative:page;" coordsize="21600,21600">
            <v:path arrowok="t"/>
            <v:fill focussize="0,0"/>
            <v:stroke endarrow="block"/>
            <v:imagedata o:title=""/>
            <o:lock v:ext="edit"/>
          </v:line>
        </w:pict>
      </w:r>
    </w:p>
    <w:p>
      <w:pPr>
        <w:spacing w:line="260" w:lineRule="atLeast"/>
        <w:ind w:firstLine="420" w:firstLineChars="200"/>
        <w:jc w:val="center"/>
        <w:rPr>
          <w:szCs w:val="21"/>
        </w:rPr>
      </w:pPr>
    </w:p>
    <w:p>
      <w:pPr>
        <w:spacing w:line="260" w:lineRule="atLeast"/>
        <w:ind w:firstLine="420" w:firstLineChars="200"/>
        <w:rPr>
          <w:szCs w:val="21"/>
        </w:rPr>
      </w:pPr>
      <w:r>
        <w:pict>
          <v:shape id="_x0000_s1043" o:spid="_x0000_s1043" o:spt="202" type="#_x0000_t202" style="position:absolute;left:0pt;margin-left:351pt;margin-top:1.35pt;height:117pt;width:54pt;z-index:251653120;mso-width-relative:page;mso-height-relative:page;" coordsize="21600,21600">
            <v:path/>
            <v:fill focussize="0,0"/>
            <v:stroke joinstyle="miter"/>
            <v:imagedata o:title=""/>
            <o:lock v:ext="edit"/>
            <v:textbox>
              <w:txbxContent>
                <w:p>
                  <w:r>
                    <w:rPr>
                      <w:rFonts w:hint="eastAsia"/>
                    </w:rPr>
                    <w:t>结业生：放弃补考机会者，可申请办理结业证。</w:t>
                  </w:r>
                </w:p>
              </w:txbxContent>
            </v:textbox>
          </v:shape>
        </w:pict>
      </w:r>
      <w:r>
        <w:pict>
          <v:shape id="_x0000_s1044" o:spid="_x0000_s1044" o:spt="202" type="#_x0000_t202" style="position:absolute;left:0pt;margin-left:9pt;margin-top:1.35pt;height:117pt;width:54pt;z-index:251651072;mso-width-relative:page;mso-height-relative:page;" coordsize="21600,21600">
            <v:path/>
            <v:fill focussize="0,0"/>
            <v:stroke joinstyle="miter"/>
            <v:imagedata o:title=""/>
            <o:lock v:ext="edit"/>
            <v:textbox>
              <w:txbxContent>
                <w:p>
                  <w:r>
                    <w:rPr>
                      <w:rFonts w:hint="eastAsia"/>
                    </w:rPr>
                    <w:t>毕业生：领取毕业证书和个人档案。</w:t>
                  </w:r>
                </w:p>
              </w:txbxContent>
            </v:textbox>
          </v:shape>
        </w:pict>
      </w:r>
      <w:r>
        <w:pict>
          <v:shape id="_x0000_s1045" o:spid="_x0000_s1045" o:spt="202" type="#_x0000_t202" style="position:absolute;left:0pt;margin-left:81pt;margin-top:1.35pt;height:117pt;width:261pt;z-index:251652096;mso-width-relative:page;mso-height-relative:page;" coordsize="21600,21600">
            <v:path/>
            <v:fill focussize="0,0"/>
            <v:stroke joinstyle="miter"/>
            <v:imagedata o:title=""/>
            <o:lock v:ext="edit"/>
            <v:textbox>
              <w:txbxContent>
                <w:p>
                  <w:r>
                    <w:rPr>
                      <w:rFonts w:hint="eastAsia"/>
                    </w:rPr>
                    <w:t>结业生：</w:t>
                  </w:r>
                </w:p>
                <w:p>
                  <w:pPr>
                    <w:numPr>
                      <w:ilvl w:val="0"/>
                      <w:numId w:val="1"/>
                    </w:numPr>
                    <w:rPr>
                      <w:color w:val="FF0000"/>
                    </w:rPr>
                  </w:pPr>
                  <w:r>
                    <w:rPr>
                      <w:rFonts w:hint="eastAsia"/>
                    </w:rPr>
                    <w:t>一年内回学院（点）申请补考；</w:t>
                  </w:r>
                </w:p>
                <w:p>
                  <w:pPr>
                    <w:numPr>
                      <w:ilvl w:val="0"/>
                      <w:numId w:val="1"/>
                    </w:numPr>
                  </w:pPr>
                  <w:r>
                    <w:rPr>
                      <w:rFonts w:hint="eastAsia"/>
                    </w:rPr>
                    <w:t>补考合格后，学院（点）在教务管理平台上打印《学籍卡》（每生一式二份）；</w:t>
                  </w:r>
                </w:p>
                <w:p>
                  <w:pPr>
                    <w:ind w:left="420" w:hanging="420" w:hangingChars="200"/>
                  </w:pPr>
                  <w:r>
                    <w:t>3</w:t>
                  </w:r>
                  <w:r>
                    <w:rPr>
                      <w:rFonts w:hint="eastAsia"/>
                    </w:rPr>
                    <w:t>、取得毕业资格的结业生档案（含学籍卡、毕业生登记表）与下一届正常毕业学生档案一起归至学校档案馆。</w:t>
                  </w:r>
                </w:p>
              </w:txbxContent>
            </v:textbox>
          </v:shape>
        </w:pict>
      </w: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p>
    <w:p>
      <w:pPr>
        <w:spacing w:line="260" w:lineRule="atLeast"/>
        <w:ind w:firstLine="420" w:firstLineChars="200"/>
        <w:rPr>
          <w:szCs w:val="21"/>
        </w:rPr>
      </w:pPr>
      <w:r>
        <w:pict>
          <v:line id="_x0000_s1046" o:spid="_x0000_s1046" o:spt="20" style="position:absolute;left:0pt;margin-left:216pt;margin-top:13.05pt;height:15.6pt;width:0pt;z-index:251660288;mso-width-relative:page;mso-height-relative:page;" coordsize="21600,21600">
            <v:path arrowok="t"/>
            <v:fill focussize="0,0"/>
            <v:stroke endarrow="block"/>
            <v:imagedata o:title=""/>
            <o:lock v:ext="edit"/>
          </v:line>
        </w:pict>
      </w:r>
    </w:p>
    <w:p>
      <w:pPr>
        <w:spacing w:line="260" w:lineRule="atLeast"/>
        <w:ind w:firstLine="420" w:firstLineChars="200"/>
        <w:rPr>
          <w:szCs w:val="21"/>
        </w:rPr>
      </w:pPr>
      <w:r>
        <w:pict>
          <v:shape id="_x0000_s1047" o:spid="_x0000_s1047" o:spt="202" type="#_x0000_t202" style="position:absolute;left:0pt;margin-left:9pt;margin-top:13.05pt;height:54.6pt;width:396pt;z-index:251654144;mso-width-relative:page;mso-height-relative:page;" coordsize="21600,21600">
            <v:path/>
            <v:fill focussize="0,0"/>
            <v:stroke joinstyle="miter"/>
            <v:imagedata o:title=""/>
            <o:lock v:ext="edit"/>
            <v:textbox>
              <w:txbxContent>
                <w:p>
                  <w:r>
                    <w:rPr>
                      <w:rFonts w:hint="eastAsia"/>
                    </w:rPr>
                    <w:t>每年</w:t>
                  </w:r>
                  <w:r>
                    <w:t>5</w:t>
                  </w:r>
                  <w:r>
                    <w:rPr>
                      <w:rFonts w:hint="eastAsia"/>
                    </w:rPr>
                    <w:t>、</w:t>
                  </w:r>
                  <w:r>
                    <w:t>12</w:t>
                  </w:r>
                  <w:r>
                    <w:rPr>
                      <w:rFonts w:hint="eastAsia"/>
                    </w:rPr>
                    <w:t>月，学院（点）将补考合格、取得毕业资格的学生名单报继续教育学院教务科，审核通过后由教务科为其在中国高等教育学生信息网学籍学历管理平台上更改毕业结论为“毕业”。</w:t>
                  </w:r>
                </w:p>
                <w:p/>
                <w:p/>
                <w:p/>
                <w:p/>
                <w:p/>
                <w:p/>
              </w:txbxContent>
            </v:textbox>
          </v:shape>
        </w:pict>
      </w:r>
    </w:p>
    <w:p>
      <w:pPr>
        <w:rPr>
          <w:szCs w:val="21"/>
        </w:rPr>
      </w:pPr>
    </w:p>
    <w:p>
      <w:pPr>
        <w:rPr>
          <w:rFonts w:ascii="宋体" w:cs="宋体"/>
          <w:b/>
          <w:color w:val="000000"/>
          <w:kern w:val="0"/>
          <w:sz w:val="28"/>
          <w:szCs w:val="28"/>
        </w:rPr>
      </w:pPr>
      <w:r>
        <w:rPr>
          <w:rFonts w:hint="eastAsia" w:ascii="宋体" w:hAnsi="宋体" w:cs="宋体"/>
          <w:b/>
          <w:color w:val="000000"/>
          <w:kern w:val="0"/>
          <w:sz w:val="28"/>
          <w:szCs w:val="28"/>
        </w:rPr>
        <w:t>附件</w:t>
      </w:r>
      <w:r>
        <w:rPr>
          <w:rFonts w:ascii="宋体" w:hAnsi="宋体" w:cs="宋体"/>
          <w:b/>
          <w:color w:val="000000"/>
          <w:kern w:val="0"/>
          <w:sz w:val="28"/>
          <w:szCs w:val="28"/>
        </w:rPr>
        <w:t>3</w:t>
      </w:r>
      <w:r>
        <w:rPr>
          <w:rFonts w:hint="eastAsia" w:ascii="宋体" w:hAnsi="宋体" w:cs="宋体"/>
          <w:b/>
          <w:color w:val="000000"/>
          <w:kern w:val="0"/>
          <w:sz w:val="28"/>
          <w:szCs w:val="28"/>
        </w:rPr>
        <w:t>：</w:t>
      </w:r>
    </w:p>
    <w:p>
      <w:pPr>
        <w:jc w:val="center"/>
        <w:rPr>
          <w:rFonts w:ascii="宋体" w:cs="宋体"/>
          <w:b/>
          <w:color w:val="000000"/>
          <w:kern w:val="0"/>
          <w:sz w:val="30"/>
          <w:szCs w:val="30"/>
        </w:rPr>
      </w:pPr>
      <w:r>
        <w:rPr>
          <w:rFonts w:hint="eastAsia" w:ascii="宋体" w:hAnsi="宋体" w:cs="宋体"/>
          <w:b/>
          <w:color w:val="000000"/>
          <w:kern w:val="0"/>
          <w:sz w:val="30"/>
          <w:szCs w:val="30"/>
        </w:rPr>
        <w:t>成都大学继续教育学院</w:t>
      </w:r>
    </w:p>
    <w:p>
      <w:pPr>
        <w:jc w:val="center"/>
        <w:outlineLvl w:val="0"/>
        <w:rPr>
          <w:rFonts w:ascii="宋体" w:cs="宋体"/>
          <w:b/>
          <w:color w:val="000000"/>
          <w:kern w:val="0"/>
          <w:sz w:val="30"/>
          <w:szCs w:val="30"/>
        </w:rPr>
      </w:pPr>
      <w:r>
        <w:rPr>
          <w:rFonts w:ascii="宋体" w:hAnsi="宋体" w:cs="宋体"/>
          <w:b/>
          <w:color w:val="000000"/>
          <w:kern w:val="0"/>
          <w:sz w:val="30"/>
          <w:szCs w:val="30"/>
        </w:rPr>
        <w:t>2019</w:t>
      </w:r>
      <w:r>
        <w:rPr>
          <w:rFonts w:hint="eastAsia" w:ascii="宋体" w:hAnsi="宋体" w:cs="宋体"/>
          <w:b/>
          <w:color w:val="000000"/>
          <w:kern w:val="0"/>
          <w:sz w:val="30"/>
          <w:szCs w:val="30"/>
        </w:rPr>
        <w:t>年春季毕业生资格审查责任书</w:t>
      </w:r>
    </w:p>
    <w:p/>
    <w:p/>
    <w:p>
      <w:pPr>
        <w:rPr>
          <w:rFonts w:ascii="仿宋" w:hAnsi="仿宋" w:eastAsia="仿宋"/>
          <w:kern w:val="0"/>
          <w:sz w:val="28"/>
          <w:szCs w:val="28"/>
        </w:rPr>
      </w:pPr>
      <w:r>
        <w:rPr>
          <w:rFonts w:hint="eastAsia" w:ascii="仿宋" w:hAnsi="仿宋" w:eastAsia="仿宋"/>
          <w:kern w:val="0"/>
          <w:sz w:val="28"/>
          <w:szCs w:val="28"/>
        </w:rPr>
        <w:t>成都大学继续教育学院</w:t>
      </w:r>
      <w:r>
        <w:rPr>
          <w:rFonts w:ascii="仿宋" w:hAnsi="仿宋" w:eastAsia="仿宋"/>
          <w:kern w:val="0"/>
          <w:sz w:val="28"/>
          <w:szCs w:val="28"/>
        </w:rPr>
        <w:t>:</w:t>
      </w:r>
    </w:p>
    <w:p>
      <w:pPr>
        <w:pStyle w:val="13"/>
        <w:spacing w:line="240" w:lineRule="auto"/>
        <w:ind w:firstLine="560"/>
        <w:rPr>
          <w:rFonts w:ascii="仿宋" w:hAnsi="仿宋" w:eastAsia="仿宋"/>
          <w:kern w:val="0"/>
          <w:sz w:val="28"/>
          <w:szCs w:val="28"/>
        </w:rPr>
      </w:pPr>
      <w:r>
        <w:rPr>
          <w:rFonts w:hint="eastAsia" w:ascii="仿宋" w:hAnsi="仿宋" w:eastAsia="仿宋"/>
          <w:kern w:val="0"/>
          <w:sz w:val="28"/>
          <w:szCs w:val="28"/>
        </w:rPr>
        <w:t>我教学点</w:t>
      </w:r>
      <w:r>
        <w:rPr>
          <w:rFonts w:ascii="仿宋" w:hAnsi="仿宋" w:eastAsia="仿宋"/>
          <w:kern w:val="0"/>
          <w:sz w:val="28"/>
          <w:szCs w:val="28"/>
        </w:rPr>
        <w:t>2019</w:t>
      </w:r>
      <w:r>
        <w:rPr>
          <w:rFonts w:hint="eastAsia" w:ascii="仿宋" w:hAnsi="仿宋" w:eastAsia="仿宋"/>
          <w:kern w:val="0"/>
          <w:sz w:val="28"/>
          <w:szCs w:val="28"/>
        </w:rPr>
        <w:t>年春季毕业生共计</w:t>
      </w:r>
      <w:r>
        <w:rPr>
          <w:rFonts w:ascii="仿宋" w:hAnsi="仿宋" w:eastAsia="仿宋"/>
          <w:kern w:val="0"/>
          <w:sz w:val="28"/>
          <w:szCs w:val="28"/>
          <w:u w:val="single"/>
        </w:rPr>
        <w:t xml:space="preserve">      </w:t>
      </w:r>
      <w:r>
        <w:rPr>
          <w:rFonts w:hint="eastAsia" w:ascii="仿宋" w:hAnsi="仿宋" w:eastAsia="仿宋"/>
          <w:kern w:val="0"/>
          <w:sz w:val="28"/>
          <w:szCs w:val="28"/>
        </w:rPr>
        <w:t>人。其中高起专毕业生</w:t>
      </w:r>
      <w:r>
        <w:rPr>
          <w:rFonts w:ascii="仿宋" w:hAnsi="仿宋" w:eastAsia="仿宋"/>
          <w:kern w:val="0"/>
          <w:sz w:val="28"/>
          <w:szCs w:val="28"/>
          <w:u w:val="single"/>
        </w:rPr>
        <w:t xml:space="preserve">      </w:t>
      </w:r>
      <w:r>
        <w:rPr>
          <w:rFonts w:hint="eastAsia" w:ascii="仿宋" w:hAnsi="仿宋" w:eastAsia="仿宋"/>
          <w:kern w:val="0"/>
          <w:sz w:val="28"/>
          <w:szCs w:val="28"/>
        </w:rPr>
        <w:t>人，高起本毕业生</w:t>
      </w:r>
      <w:r>
        <w:rPr>
          <w:rFonts w:ascii="仿宋" w:hAnsi="仿宋" w:eastAsia="仿宋"/>
          <w:kern w:val="0"/>
          <w:sz w:val="28"/>
          <w:szCs w:val="28"/>
          <w:u w:val="single"/>
        </w:rPr>
        <w:t xml:space="preserve">      </w:t>
      </w:r>
      <w:r>
        <w:rPr>
          <w:rFonts w:hint="eastAsia" w:ascii="仿宋" w:hAnsi="仿宋" w:eastAsia="仿宋"/>
          <w:kern w:val="0"/>
          <w:sz w:val="28"/>
          <w:szCs w:val="28"/>
        </w:rPr>
        <w:t>人，专升本毕业生</w:t>
      </w:r>
      <w:r>
        <w:rPr>
          <w:rFonts w:ascii="仿宋" w:hAnsi="仿宋" w:eastAsia="仿宋"/>
          <w:kern w:val="0"/>
          <w:sz w:val="28"/>
          <w:szCs w:val="28"/>
          <w:u w:val="single"/>
        </w:rPr>
        <w:t xml:space="preserve">      </w:t>
      </w:r>
      <w:r>
        <w:rPr>
          <w:rFonts w:hint="eastAsia" w:ascii="仿宋" w:hAnsi="仿宋" w:eastAsia="仿宋"/>
          <w:kern w:val="0"/>
          <w:sz w:val="28"/>
          <w:szCs w:val="28"/>
        </w:rPr>
        <w:t>人。</w:t>
      </w:r>
    </w:p>
    <w:p>
      <w:pPr>
        <w:ind w:firstLine="560" w:firstLineChars="200"/>
        <w:rPr>
          <w:rFonts w:ascii="仿宋" w:hAnsi="仿宋" w:eastAsia="仿宋"/>
          <w:kern w:val="0"/>
          <w:sz w:val="28"/>
          <w:szCs w:val="28"/>
        </w:rPr>
      </w:pPr>
      <w:r>
        <w:rPr>
          <w:rFonts w:hint="eastAsia" w:ascii="仿宋" w:hAnsi="仿宋" w:eastAsia="仿宋"/>
          <w:kern w:val="0"/>
          <w:sz w:val="28"/>
          <w:szCs w:val="28"/>
        </w:rPr>
        <w:t>这些学生的毕业资格，我们严格按照学生学籍管理规定逐一进行了审查核对，学生姓名，性别，出生日期，专业名称，培养层次，学习形式，身份证号码等信息反复核对无误，现上报继续教育学院审查注册。若我教学点在学生资格审查中存在有违反规定的情况，我们承担相关责任。</w:t>
      </w:r>
    </w:p>
    <w:tbl>
      <w:tblPr>
        <w:tblStyle w:val="7"/>
        <w:tblW w:w="14380" w:type="dxa"/>
        <w:tblInd w:w="91" w:type="dxa"/>
        <w:tblLayout w:type="fixed"/>
        <w:tblCellMar>
          <w:top w:w="0" w:type="dxa"/>
          <w:left w:w="108" w:type="dxa"/>
          <w:bottom w:w="0" w:type="dxa"/>
          <w:right w:w="108" w:type="dxa"/>
        </w:tblCellMar>
      </w:tblPr>
      <w:tblGrid>
        <w:gridCol w:w="14380"/>
      </w:tblGrid>
      <w:tr>
        <w:tblPrEx>
          <w:tblLayout w:type="fixed"/>
          <w:tblCellMar>
            <w:top w:w="0" w:type="dxa"/>
            <w:left w:w="108" w:type="dxa"/>
            <w:bottom w:w="0" w:type="dxa"/>
            <w:right w:w="108" w:type="dxa"/>
          </w:tblCellMar>
        </w:tblPrEx>
        <w:trPr>
          <w:trHeight w:val="270" w:hRule="atLeast"/>
        </w:trPr>
        <w:tc>
          <w:tcPr>
            <w:tcW w:w="14380" w:type="dxa"/>
            <w:tcBorders>
              <w:top w:val="nil"/>
              <w:left w:val="nil"/>
              <w:bottom w:val="nil"/>
              <w:right w:val="nil"/>
            </w:tcBorders>
            <w:vAlign w:val="center"/>
          </w:tcPr>
          <w:p>
            <w:pPr>
              <w:ind w:firstLine="5040" w:firstLineChars="1800"/>
              <w:rPr>
                <w:rFonts w:ascii="仿宋" w:hAnsi="仿宋" w:eastAsia="仿宋"/>
                <w:kern w:val="0"/>
                <w:sz w:val="28"/>
                <w:szCs w:val="28"/>
                <w:u w:val="single"/>
              </w:rPr>
            </w:pPr>
            <w:r>
              <w:rPr>
                <w:rFonts w:hint="eastAsia" w:ascii="仿宋" w:hAnsi="仿宋" w:eastAsia="仿宋"/>
                <w:kern w:val="0"/>
                <w:sz w:val="28"/>
                <w:szCs w:val="28"/>
              </w:rPr>
              <w:t>责任人：</w:t>
            </w:r>
            <w:r>
              <w:rPr>
                <w:rFonts w:ascii="仿宋" w:hAnsi="仿宋" w:eastAsia="仿宋"/>
                <w:kern w:val="0"/>
                <w:sz w:val="28"/>
                <w:szCs w:val="28"/>
                <w:u w:val="single"/>
              </w:rPr>
              <w:t xml:space="preserve">               </w:t>
            </w:r>
          </w:p>
        </w:tc>
      </w:tr>
      <w:tr>
        <w:tblPrEx>
          <w:tblLayout w:type="fixed"/>
          <w:tblCellMar>
            <w:top w:w="0" w:type="dxa"/>
            <w:left w:w="108" w:type="dxa"/>
            <w:bottom w:w="0" w:type="dxa"/>
            <w:right w:w="108" w:type="dxa"/>
          </w:tblCellMar>
        </w:tblPrEx>
        <w:trPr>
          <w:trHeight w:val="270" w:hRule="atLeast"/>
        </w:trPr>
        <w:tc>
          <w:tcPr>
            <w:tcW w:w="14380" w:type="dxa"/>
            <w:tcBorders>
              <w:top w:val="nil"/>
              <w:left w:val="nil"/>
              <w:bottom w:val="nil"/>
              <w:right w:val="nil"/>
            </w:tcBorders>
            <w:vAlign w:val="center"/>
          </w:tcPr>
          <w:p>
            <w:pPr>
              <w:ind w:firstLine="4900" w:firstLineChars="1750"/>
              <w:rPr>
                <w:rFonts w:ascii="仿宋" w:hAnsi="仿宋" w:eastAsia="仿宋"/>
                <w:kern w:val="0"/>
                <w:sz w:val="28"/>
                <w:szCs w:val="28"/>
              </w:rPr>
            </w:pPr>
            <w:r>
              <w:rPr>
                <w:rFonts w:hint="eastAsia" w:ascii="仿宋" w:hAnsi="仿宋" w:eastAsia="仿宋"/>
                <w:kern w:val="0"/>
                <w:sz w:val="28"/>
                <w:szCs w:val="28"/>
              </w:rPr>
              <w:t>（教学点签章）</w:t>
            </w:r>
          </w:p>
        </w:tc>
      </w:tr>
      <w:tr>
        <w:tblPrEx>
          <w:tblLayout w:type="fixed"/>
          <w:tblCellMar>
            <w:top w:w="0" w:type="dxa"/>
            <w:left w:w="108" w:type="dxa"/>
            <w:bottom w:w="0" w:type="dxa"/>
            <w:right w:w="108" w:type="dxa"/>
          </w:tblCellMar>
        </w:tblPrEx>
        <w:trPr>
          <w:trHeight w:val="270" w:hRule="atLeast"/>
        </w:trPr>
        <w:tc>
          <w:tcPr>
            <w:tcW w:w="14380" w:type="dxa"/>
            <w:tcBorders>
              <w:top w:val="nil"/>
              <w:left w:val="nil"/>
              <w:bottom w:val="nil"/>
              <w:right w:val="nil"/>
            </w:tcBorders>
            <w:vAlign w:val="center"/>
          </w:tcPr>
          <w:p>
            <w:pPr>
              <w:ind w:firstLine="6440" w:firstLineChars="2300"/>
              <w:rPr>
                <w:rFonts w:ascii="仿宋" w:hAnsi="仿宋" w:eastAsia="仿宋"/>
                <w:kern w:val="0"/>
                <w:sz w:val="28"/>
                <w:szCs w:val="28"/>
              </w:rPr>
            </w:pPr>
          </w:p>
          <w:p>
            <w:pPr>
              <w:ind w:firstLine="6300" w:firstLineChars="2250"/>
              <w:rPr>
                <w:rFonts w:ascii="仿宋" w:hAnsi="仿宋" w:eastAsia="仿宋"/>
                <w:kern w:val="0"/>
                <w:sz w:val="28"/>
                <w:szCs w:val="28"/>
              </w:rPr>
            </w:pPr>
            <w:r>
              <w:rPr>
                <w:rFonts w:hint="eastAsia" w:ascii="仿宋" w:hAnsi="仿宋" w:eastAsia="仿宋"/>
                <w:kern w:val="0"/>
                <w:sz w:val="28"/>
                <w:szCs w:val="28"/>
              </w:rPr>
              <w:t>年</w:t>
            </w:r>
            <w:r>
              <w:rPr>
                <w:rFonts w:ascii="仿宋" w:hAnsi="仿宋" w:eastAsia="仿宋"/>
                <w:kern w:val="0"/>
                <w:sz w:val="28"/>
                <w:szCs w:val="28"/>
              </w:rPr>
              <w:t xml:space="preserve">    </w:t>
            </w:r>
            <w:r>
              <w:rPr>
                <w:rFonts w:hint="eastAsia" w:ascii="仿宋" w:hAnsi="仿宋" w:eastAsia="仿宋"/>
                <w:kern w:val="0"/>
                <w:sz w:val="28"/>
                <w:szCs w:val="28"/>
              </w:rPr>
              <w:t>月</w:t>
            </w:r>
            <w:r>
              <w:rPr>
                <w:rFonts w:ascii="仿宋" w:hAnsi="仿宋" w:eastAsia="仿宋"/>
                <w:kern w:val="0"/>
                <w:sz w:val="28"/>
                <w:szCs w:val="28"/>
              </w:rPr>
              <w:t xml:space="preserve">    </w:t>
            </w:r>
            <w:r>
              <w:rPr>
                <w:rFonts w:hint="eastAsia" w:ascii="仿宋" w:hAnsi="仿宋" w:eastAsia="仿宋"/>
                <w:kern w:val="0"/>
                <w:sz w:val="28"/>
                <w:szCs w:val="28"/>
              </w:rPr>
              <w:t>日</w:t>
            </w:r>
          </w:p>
        </w:tc>
      </w:tr>
    </w:tbl>
    <w:p>
      <w:pPr>
        <w:pStyle w:val="13"/>
      </w:pPr>
    </w:p>
    <w:p>
      <w:pPr>
        <w:pStyle w:val="13"/>
        <w:ind w:firstLine="1767" w:firstLineChars="550"/>
        <w:rPr>
          <w:b/>
          <w:sz w:val="28"/>
          <w:szCs w:val="28"/>
        </w:rPr>
      </w:pPr>
      <w:r>
        <w:rPr>
          <w:b/>
          <w:sz w:val="32"/>
          <w:szCs w:val="32"/>
        </w:rPr>
        <w:t>2019</w:t>
      </w:r>
      <w:r>
        <w:rPr>
          <w:rFonts w:hint="eastAsia"/>
          <w:b/>
          <w:sz w:val="32"/>
          <w:szCs w:val="32"/>
        </w:rPr>
        <w:t>年春季</w:t>
      </w:r>
      <w:r>
        <w:rPr>
          <w:rFonts w:hint="eastAsia"/>
          <w:b/>
          <w:sz w:val="28"/>
          <w:szCs w:val="28"/>
        </w:rPr>
        <w:t>毕业生各专业人数统计表</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90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pStyle w:val="13"/>
              <w:ind w:firstLine="0" w:firstLineChars="0"/>
              <w:jc w:val="center"/>
              <w:rPr>
                <w:b/>
                <w:sz w:val="28"/>
                <w:szCs w:val="28"/>
              </w:rPr>
            </w:pPr>
            <w:r>
              <w:rPr>
                <w:rFonts w:hint="eastAsia"/>
                <w:b/>
                <w:sz w:val="28"/>
                <w:szCs w:val="28"/>
              </w:rPr>
              <w:t>专业名称</w:t>
            </w:r>
          </w:p>
        </w:tc>
        <w:tc>
          <w:tcPr>
            <w:tcW w:w="2907" w:type="dxa"/>
          </w:tcPr>
          <w:p>
            <w:pPr>
              <w:pStyle w:val="13"/>
              <w:ind w:firstLine="0" w:firstLineChars="0"/>
              <w:jc w:val="center"/>
              <w:rPr>
                <w:b/>
                <w:sz w:val="28"/>
                <w:szCs w:val="28"/>
              </w:rPr>
            </w:pPr>
            <w:r>
              <w:rPr>
                <w:rFonts w:hint="eastAsia"/>
                <w:b/>
                <w:sz w:val="28"/>
                <w:szCs w:val="28"/>
              </w:rPr>
              <w:t>培养层次</w:t>
            </w:r>
          </w:p>
        </w:tc>
        <w:tc>
          <w:tcPr>
            <w:tcW w:w="2907" w:type="dxa"/>
          </w:tcPr>
          <w:p>
            <w:pPr>
              <w:pStyle w:val="13"/>
              <w:ind w:firstLine="0" w:firstLineChars="0"/>
              <w:jc w:val="center"/>
              <w:rPr>
                <w:b/>
                <w:sz w:val="28"/>
                <w:szCs w:val="28"/>
              </w:rPr>
            </w:pPr>
            <w:r>
              <w:rPr>
                <w:rFonts w:hint="eastAsia"/>
                <w:b/>
                <w:sz w:val="28"/>
                <w:szCs w:val="28"/>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c>
          <w:tcPr>
            <w:tcW w:w="2907" w:type="dxa"/>
          </w:tcPr>
          <w:p>
            <w:pPr>
              <w:pStyle w:val="13"/>
              <w:ind w:firstLine="0" w:firstLineChars="0"/>
              <w:jc w:val="center"/>
              <w:rPr>
                <w:sz w:val="28"/>
                <w:szCs w:val="28"/>
              </w:rPr>
            </w:pPr>
          </w:p>
        </w:tc>
      </w:tr>
    </w:tbl>
    <w:p>
      <w:pPr>
        <w:pStyle w:val="13"/>
        <w:ind w:firstLine="560"/>
        <w:jc w:val="center"/>
        <w:rPr>
          <w:sz w:val="28"/>
          <w:szCs w:val="28"/>
        </w:rPr>
      </w:pPr>
    </w:p>
    <w:sectPr>
      <w:headerReference r:id="rId3" w:type="default"/>
      <w:pgSz w:w="11906" w:h="16838"/>
      <w:pgMar w:top="1191" w:right="119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E581B"/>
    <w:multiLevelType w:val="multilevel"/>
    <w:tmpl w:val="3F9E581B"/>
    <w:lvl w:ilvl="0" w:tentative="0">
      <w:start w:val="1"/>
      <w:numFmt w:val="decimal"/>
      <w:lvlText w:val="%1、"/>
      <w:lvlJc w:val="left"/>
      <w:pPr>
        <w:tabs>
          <w:tab w:val="left" w:pos="360"/>
        </w:tabs>
        <w:ind w:left="360" w:hanging="360"/>
      </w:pPr>
      <w:rPr>
        <w:rFonts w:hint="default"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908"/>
    <w:rsid w:val="00037B7B"/>
    <w:rsid w:val="000520BA"/>
    <w:rsid w:val="000672D7"/>
    <w:rsid w:val="00067EF1"/>
    <w:rsid w:val="00087EC8"/>
    <w:rsid w:val="00090BD4"/>
    <w:rsid w:val="000F4A5B"/>
    <w:rsid w:val="00100828"/>
    <w:rsid w:val="00125FF8"/>
    <w:rsid w:val="00173ADA"/>
    <w:rsid w:val="00191722"/>
    <w:rsid w:val="001C385A"/>
    <w:rsid w:val="002018A3"/>
    <w:rsid w:val="002107A2"/>
    <w:rsid w:val="00215651"/>
    <w:rsid w:val="00227E63"/>
    <w:rsid w:val="002561DF"/>
    <w:rsid w:val="0029729B"/>
    <w:rsid w:val="002B7624"/>
    <w:rsid w:val="002E1CAD"/>
    <w:rsid w:val="002F1A66"/>
    <w:rsid w:val="003251F4"/>
    <w:rsid w:val="00335545"/>
    <w:rsid w:val="00340529"/>
    <w:rsid w:val="00371831"/>
    <w:rsid w:val="003D2F3A"/>
    <w:rsid w:val="003F31F7"/>
    <w:rsid w:val="00431F37"/>
    <w:rsid w:val="00433443"/>
    <w:rsid w:val="0049203C"/>
    <w:rsid w:val="004C4602"/>
    <w:rsid w:val="00520EBD"/>
    <w:rsid w:val="0053245F"/>
    <w:rsid w:val="00564CD1"/>
    <w:rsid w:val="0057702A"/>
    <w:rsid w:val="00580908"/>
    <w:rsid w:val="005E6B03"/>
    <w:rsid w:val="006001C4"/>
    <w:rsid w:val="006027C2"/>
    <w:rsid w:val="00603359"/>
    <w:rsid w:val="00605F64"/>
    <w:rsid w:val="00614235"/>
    <w:rsid w:val="00624F8D"/>
    <w:rsid w:val="006743DE"/>
    <w:rsid w:val="00693B8D"/>
    <w:rsid w:val="006C554A"/>
    <w:rsid w:val="006E4A45"/>
    <w:rsid w:val="007119DE"/>
    <w:rsid w:val="00712B75"/>
    <w:rsid w:val="00715139"/>
    <w:rsid w:val="00715FA3"/>
    <w:rsid w:val="00720F56"/>
    <w:rsid w:val="0073095C"/>
    <w:rsid w:val="00753720"/>
    <w:rsid w:val="007542DF"/>
    <w:rsid w:val="00762C53"/>
    <w:rsid w:val="007850EB"/>
    <w:rsid w:val="007B5113"/>
    <w:rsid w:val="007E161B"/>
    <w:rsid w:val="007E6524"/>
    <w:rsid w:val="00802D60"/>
    <w:rsid w:val="0081408A"/>
    <w:rsid w:val="00866056"/>
    <w:rsid w:val="008761CC"/>
    <w:rsid w:val="008831D0"/>
    <w:rsid w:val="008861B6"/>
    <w:rsid w:val="008A1B61"/>
    <w:rsid w:val="008E19CA"/>
    <w:rsid w:val="008E652C"/>
    <w:rsid w:val="0093042A"/>
    <w:rsid w:val="00935425"/>
    <w:rsid w:val="00962279"/>
    <w:rsid w:val="009A3B79"/>
    <w:rsid w:val="00A22D30"/>
    <w:rsid w:val="00A442E4"/>
    <w:rsid w:val="00A82E9D"/>
    <w:rsid w:val="00A86D92"/>
    <w:rsid w:val="00A95907"/>
    <w:rsid w:val="00A96A1C"/>
    <w:rsid w:val="00AB4D51"/>
    <w:rsid w:val="00AC52AC"/>
    <w:rsid w:val="00AC6150"/>
    <w:rsid w:val="00B338C3"/>
    <w:rsid w:val="00B34BBD"/>
    <w:rsid w:val="00B35C91"/>
    <w:rsid w:val="00B533E9"/>
    <w:rsid w:val="00B54E37"/>
    <w:rsid w:val="00B5532B"/>
    <w:rsid w:val="00BC0521"/>
    <w:rsid w:val="00BC3C7C"/>
    <w:rsid w:val="00C22900"/>
    <w:rsid w:val="00C24F59"/>
    <w:rsid w:val="00C34F81"/>
    <w:rsid w:val="00C35FB4"/>
    <w:rsid w:val="00C42FB0"/>
    <w:rsid w:val="00C4454D"/>
    <w:rsid w:val="00C619BB"/>
    <w:rsid w:val="00C70336"/>
    <w:rsid w:val="00C859B3"/>
    <w:rsid w:val="00CD7F78"/>
    <w:rsid w:val="00D232AC"/>
    <w:rsid w:val="00D258BB"/>
    <w:rsid w:val="00D538A1"/>
    <w:rsid w:val="00D64195"/>
    <w:rsid w:val="00DA3661"/>
    <w:rsid w:val="00DD4C13"/>
    <w:rsid w:val="00DF05F3"/>
    <w:rsid w:val="00E02568"/>
    <w:rsid w:val="00E26535"/>
    <w:rsid w:val="00E32CCE"/>
    <w:rsid w:val="00E45EC4"/>
    <w:rsid w:val="00E552AD"/>
    <w:rsid w:val="00E62E4A"/>
    <w:rsid w:val="00E821B6"/>
    <w:rsid w:val="00E97104"/>
    <w:rsid w:val="00EB05AB"/>
    <w:rsid w:val="00EC2A08"/>
    <w:rsid w:val="00ED12FC"/>
    <w:rsid w:val="00F12740"/>
    <w:rsid w:val="00F2073F"/>
    <w:rsid w:val="00F34B47"/>
    <w:rsid w:val="00F468C6"/>
    <w:rsid w:val="00F645C2"/>
    <w:rsid w:val="00FB59D5"/>
    <w:rsid w:val="00FC7D67"/>
    <w:rsid w:val="00FD06BC"/>
    <w:rsid w:val="00FD67C5"/>
    <w:rsid w:val="64EB52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uiPriority w:val="99"/>
    <w:rPr>
      <w:rFonts w:ascii="宋体"/>
      <w:sz w:val="18"/>
      <w:szCs w:val="18"/>
    </w:rPr>
  </w:style>
  <w:style w:type="paragraph" w:styleId="3">
    <w:name w:val="Body Text"/>
    <w:basedOn w:val="1"/>
    <w:link w:val="11"/>
    <w:uiPriority w:val="99"/>
    <w:pPr>
      <w:jc w:val="center"/>
    </w:pPr>
    <w:rPr>
      <w:rFonts w:eastAsia="方正姚体"/>
      <w:kern w:val="0"/>
      <w:sz w:val="24"/>
    </w:rPr>
  </w:style>
  <w:style w:type="paragraph" w:styleId="4">
    <w:name w:val="footer"/>
    <w:basedOn w:val="1"/>
    <w:link w:val="10"/>
    <w:semiHidden/>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locked/>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er Char"/>
    <w:basedOn w:val="6"/>
    <w:link w:val="5"/>
    <w:semiHidden/>
    <w:qFormat/>
    <w:locked/>
    <w:uiPriority w:val="99"/>
    <w:rPr>
      <w:rFonts w:cs="Times New Roman"/>
      <w:sz w:val="18"/>
    </w:rPr>
  </w:style>
  <w:style w:type="character" w:customStyle="1" w:styleId="10">
    <w:name w:val="Footer Char"/>
    <w:basedOn w:val="6"/>
    <w:link w:val="4"/>
    <w:semiHidden/>
    <w:locked/>
    <w:uiPriority w:val="99"/>
    <w:rPr>
      <w:rFonts w:cs="Times New Roman"/>
      <w:sz w:val="18"/>
    </w:rPr>
  </w:style>
  <w:style w:type="character" w:customStyle="1" w:styleId="11">
    <w:name w:val="Body Text Char"/>
    <w:basedOn w:val="6"/>
    <w:link w:val="3"/>
    <w:locked/>
    <w:uiPriority w:val="99"/>
    <w:rPr>
      <w:rFonts w:ascii="Times New Roman" w:hAnsi="Times New Roman" w:eastAsia="方正姚体" w:cs="Times New Roman"/>
      <w:sz w:val="24"/>
    </w:rPr>
  </w:style>
  <w:style w:type="character" w:customStyle="1" w:styleId="12">
    <w:name w:val="Document Map Char"/>
    <w:basedOn w:val="6"/>
    <w:link w:val="2"/>
    <w:semiHidden/>
    <w:locked/>
    <w:uiPriority w:val="99"/>
    <w:rPr>
      <w:rFonts w:ascii="宋体" w:hAnsi="Times New Roman" w:cs="Times New Roman"/>
      <w:kern w:val="2"/>
      <w:sz w:val="18"/>
      <w:szCs w:val="18"/>
    </w:rPr>
  </w:style>
  <w:style w:type="paragraph" w:styleId="13">
    <w:name w:val="List Paragraph"/>
    <w:basedOn w:val="1"/>
    <w:qFormat/>
    <w:uiPriority w:val="99"/>
    <w:pPr>
      <w:spacing w:line="400" w:lineRule="exact"/>
      <w:ind w:firstLine="420" w:firstLineChars="200"/>
      <w:jc w:val="left"/>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318</Words>
  <Characters>1814</Characters>
  <Lines>0</Lines>
  <Paragraphs>0</Paragraphs>
  <TotalTime>1258</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2015-11-12T02:30:00Z</dcterms:created>
  <dc:creator>Windows 用户</dc:creator>
  <cp:lastModifiedBy>Administrator</cp:lastModifiedBy>
  <dcterms:modified xsi:type="dcterms:W3CDTF">2018-11-16T09:16:57Z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