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B0" w:rsidRDefault="009B66B0">
      <w:pPr>
        <w:jc w:val="center"/>
        <w:rPr>
          <w:rFonts w:ascii="黑体" w:eastAsia="黑体" w:hAnsi="黑体"/>
          <w:color w:val="000000"/>
          <w:sz w:val="32"/>
          <w:szCs w:val="32"/>
        </w:rPr>
      </w:pPr>
      <w:r>
        <w:rPr>
          <w:rFonts w:ascii="黑体" w:eastAsia="黑体" w:hAnsi="黑体" w:hint="eastAsia"/>
          <w:color w:val="000000"/>
          <w:sz w:val="32"/>
          <w:szCs w:val="32"/>
        </w:rPr>
        <w:t>成都大学</w:t>
      </w:r>
      <w:r>
        <w:rPr>
          <w:rFonts w:ascii="黑体" w:eastAsia="黑体" w:hAnsi="黑体"/>
          <w:color w:val="000000"/>
          <w:sz w:val="32"/>
          <w:szCs w:val="32"/>
        </w:rPr>
        <w:t>2019</w:t>
      </w:r>
      <w:r>
        <w:rPr>
          <w:rFonts w:ascii="黑体" w:eastAsia="黑体" w:hAnsi="黑体" w:hint="eastAsia"/>
          <w:color w:val="000000"/>
          <w:sz w:val="32"/>
          <w:szCs w:val="32"/>
        </w:rPr>
        <w:t>年成人高等教育</w:t>
      </w:r>
    </w:p>
    <w:p w:rsidR="009B66B0" w:rsidRDefault="009B66B0">
      <w:pPr>
        <w:jc w:val="center"/>
        <w:rPr>
          <w:rFonts w:ascii="黑体" w:eastAsia="黑体" w:hAnsi="黑体"/>
          <w:color w:val="000000"/>
          <w:sz w:val="32"/>
          <w:szCs w:val="32"/>
        </w:rPr>
      </w:pPr>
      <w:r>
        <w:rPr>
          <w:rFonts w:ascii="黑体" w:eastAsia="黑体" w:hAnsi="黑体" w:hint="eastAsia"/>
          <w:color w:val="000000"/>
          <w:sz w:val="32"/>
          <w:szCs w:val="32"/>
        </w:rPr>
        <w:t>招</w:t>
      </w:r>
      <w:r>
        <w:rPr>
          <w:rFonts w:ascii="黑体" w:eastAsia="黑体" w:hAnsi="黑体"/>
          <w:color w:val="000000"/>
          <w:sz w:val="32"/>
          <w:szCs w:val="32"/>
        </w:rPr>
        <w:t xml:space="preserve"> </w:t>
      </w:r>
      <w:r>
        <w:rPr>
          <w:rFonts w:ascii="黑体" w:eastAsia="黑体" w:hAnsi="黑体" w:hint="eastAsia"/>
          <w:color w:val="000000"/>
          <w:sz w:val="32"/>
          <w:szCs w:val="32"/>
        </w:rPr>
        <w:t>生</w:t>
      </w:r>
      <w:r>
        <w:rPr>
          <w:rFonts w:ascii="黑体" w:eastAsia="黑体" w:hAnsi="黑体"/>
          <w:color w:val="000000"/>
          <w:sz w:val="32"/>
          <w:szCs w:val="32"/>
        </w:rPr>
        <w:t xml:space="preserve"> </w:t>
      </w:r>
      <w:r>
        <w:rPr>
          <w:rFonts w:ascii="黑体" w:eastAsia="黑体" w:hAnsi="黑体" w:hint="eastAsia"/>
          <w:color w:val="000000"/>
          <w:sz w:val="32"/>
          <w:szCs w:val="32"/>
        </w:rPr>
        <w:t>简</w:t>
      </w:r>
      <w:r>
        <w:rPr>
          <w:rFonts w:ascii="黑体" w:eastAsia="黑体" w:hAnsi="黑体"/>
          <w:color w:val="000000"/>
          <w:sz w:val="32"/>
          <w:szCs w:val="32"/>
        </w:rPr>
        <w:t xml:space="preserve"> </w:t>
      </w:r>
      <w:r>
        <w:rPr>
          <w:rFonts w:ascii="黑体" w:eastAsia="黑体" w:hAnsi="黑体" w:hint="eastAsia"/>
          <w:color w:val="000000"/>
          <w:sz w:val="32"/>
          <w:szCs w:val="32"/>
        </w:rPr>
        <w:t>章</w:t>
      </w:r>
    </w:p>
    <w:p w:rsidR="009B66B0" w:rsidRPr="00BA6331" w:rsidRDefault="009B66B0" w:rsidP="00BA6331">
      <w:pPr>
        <w:widowControl/>
        <w:adjustRightInd w:val="0"/>
        <w:snapToGrid w:val="0"/>
        <w:spacing w:line="530" w:lineRule="exact"/>
        <w:ind w:firstLine="426"/>
        <w:textAlignment w:val="center"/>
        <w:rPr>
          <w:rFonts w:ascii="微软雅黑" w:eastAsia="微软雅黑"/>
          <w:szCs w:val="21"/>
        </w:rPr>
      </w:pPr>
      <w:r w:rsidRPr="00BA6331">
        <w:rPr>
          <w:rFonts w:ascii="微软雅黑" w:hAnsi="微软雅黑" w:hint="eastAsia"/>
          <w:szCs w:val="21"/>
        </w:rPr>
        <w:t>成都大学</w:t>
      </w:r>
      <w:r w:rsidRPr="00BA6331">
        <w:rPr>
          <w:rFonts w:ascii="微软雅黑" w:hAnsi="微软雅黑"/>
          <w:szCs w:val="21"/>
        </w:rPr>
        <w:t>1978</w:t>
      </w:r>
      <w:r w:rsidRPr="00BA6331">
        <w:rPr>
          <w:rFonts w:ascii="微软雅黑" w:hAnsi="微软雅黑" w:hint="eastAsia"/>
          <w:szCs w:val="21"/>
        </w:rPr>
        <w:t>年经教育部批准设立，是四川省和成都市共建的综合性大学，成都市重点建设的综合性大学，拥有百年历史的三级甲等综合附属医院，国家级抗生素研发基地的四川抗菌素工业研究所。学校具有学士、硕士学位授予权，设有博士后实践基地。学校是教育部“卓越工程师教育培养计划”高校、教育部国防教育特色高校、四川省博士学位授权立项建设单位。</w:t>
      </w:r>
    </w:p>
    <w:p w:rsidR="009B66B0" w:rsidRPr="00BA6331" w:rsidRDefault="009B66B0" w:rsidP="00BA6331">
      <w:pPr>
        <w:widowControl/>
        <w:adjustRightInd w:val="0"/>
        <w:snapToGrid w:val="0"/>
        <w:spacing w:line="530" w:lineRule="exact"/>
        <w:ind w:firstLine="426"/>
        <w:textAlignment w:val="center"/>
        <w:rPr>
          <w:rFonts w:ascii="微软雅黑" w:eastAsia="微软雅黑"/>
          <w:szCs w:val="21"/>
        </w:rPr>
      </w:pPr>
      <w:r w:rsidRPr="00BA6331">
        <w:rPr>
          <w:rFonts w:ascii="微软雅黑" w:hAnsi="微软雅黑" w:hint="eastAsia"/>
          <w:szCs w:val="21"/>
        </w:rPr>
        <w:t>建校</w:t>
      </w:r>
      <w:r w:rsidRPr="00BA6331">
        <w:rPr>
          <w:rFonts w:ascii="微软雅黑" w:hAnsi="微软雅黑"/>
          <w:szCs w:val="21"/>
        </w:rPr>
        <w:t>40</w:t>
      </w:r>
      <w:r w:rsidRPr="00BA6331">
        <w:rPr>
          <w:rFonts w:ascii="微软雅黑" w:hAnsi="微软雅黑" w:hint="eastAsia"/>
          <w:szCs w:val="21"/>
        </w:rPr>
        <w:t>年来，学校扎根成都、立足四川、服务全国、面向世界，紧随国家及区域特别是成都重大发展战略，锐意改革，快速发展。秉承“自爱、自修、自尊、自强”的成大校训，“求真务实、自强不息”的成大精神，“雅成大德、恒成大器”的成大校风，“学会学习、读懂生活”的成大学风，“面向现代化、面向世界、面向未来的教育、审美、创新三位一体”的大学文化，围绕高水平城市型综合大学办学定位，实施“人才战略、特色战略和国际化战略”三大发展战略，着力“校城融合、开放协同、区域应用”的人才培养特色，学校已为国家的经济建设和社会发展培养了十五余万各类人才。</w:t>
      </w:r>
    </w:p>
    <w:p w:rsidR="009B66B0" w:rsidRPr="00F42C3A" w:rsidRDefault="009B66B0" w:rsidP="00BA6331">
      <w:pPr>
        <w:widowControl/>
        <w:adjustRightInd w:val="0"/>
        <w:snapToGrid w:val="0"/>
        <w:spacing w:line="530" w:lineRule="exact"/>
        <w:ind w:firstLine="426"/>
        <w:textAlignment w:val="center"/>
        <w:rPr>
          <w:rFonts w:ascii="微软雅黑" w:eastAsia="微软雅黑"/>
          <w:kern w:val="21"/>
          <w:szCs w:val="21"/>
        </w:rPr>
      </w:pPr>
      <w:r>
        <w:rPr>
          <w:rFonts w:ascii="微软雅黑" w:hAnsi="微软雅黑" w:hint="eastAsia"/>
          <w:szCs w:val="21"/>
        </w:rPr>
        <w:t>成都大学继续教育学院</w:t>
      </w:r>
      <w:r>
        <w:rPr>
          <w:rFonts w:ascii="宋体" w:hAnsi="宋体" w:cs="宋体" w:hint="eastAsia"/>
          <w:szCs w:val="21"/>
        </w:rPr>
        <w:t>是成都大学高等学历继续教育以及非学历教育的归口管理部门，</w:t>
      </w:r>
      <w:r>
        <w:rPr>
          <w:rFonts w:ascii="微软雅黑" w:hAnsi="微软雅黑" w:hint="eastAsia"/>
          <w:szCs w:val="21"/>
        </w:rPr>
        <w:t>承担着学校成人高等教育、高等教育自学考试和各类非学历教育培训工作。学院目前开设高等学历继续教育本、专科专业</w:t>
      </w:r>
      <w:r>
        <w:rPr>
          <w:rFonts w:ascii="微软雅黑" w:hAnsi="微软雅黑"/>
          <w:szCs w:val="21"/>
        </w:rPr>
        <w:t>40</w:t>
      </w:r>
      <w:r>
        <w:rPr>
          <w:rFonts w:ascii="微软雅黑" w:hAnsi="微软雅黑" w:hint="eastAsia"/>
          <w:szCs w:val="21"/>
        </w:rPr>
        <w:t>多个，在校高等学历继续教育学生一万多人。学院秉承“继续教育，终身教育，服务学生，服务社会”的办学理念，坚持以培养高素质应用型人才为目标，以服务成都经济社会发展为己任，改革创新，依托成都大学全日制普通高校的办学资源和</w:t>
      </w:r>
      <w:r w:rsidRPr="00F42C3A">
        <w:rPr>
          <w:rFonts w:ascii="微软雅黑" w:hAnsi="微软雅黑" w:hint="eastAsia"/>
          <w:szCs w:val="21"/>
        </w:rPr>
        <w:t>优势，着力打造学前教育、护理等专业，树立品牌、办出特色、已为社会输送了数万名成教和自考毕业生，</w:t>
      </w:r>
      <w:r w:rsidRPr="00F42C3A">
        <w:rPr>
          <w:rFonts w:ascii="宋体" w:hAnsi="宋体" w:cs="宋体" w:hint="eastAsia"/>
          <w:szCs w:val="21"/>
        </w:rPr>
        <w:t>他们在科技、教育、文化及企业等岗位上建功</w:t>
      </w:r>
      <w:r w:rsidRPr="00F42C3A">
        <w:rPr>
          <w:rFonts w:ascii="微软雅黑" w:eastAsia="微软雅黑" w:hAnsi="微软雅黑" w:cs="微软雅黑" w:hint="eastAsia"/>
          <w:szCs w:val="21"/>
        </w:rPr>
        <w:t>立业，</w:t>
      </w:r>
      <w:r w:rsidRPr="00F42C3A">
        <w:rPr>
          <w:rFonts w:ascii="微软雅黑" w:hAnsi="微软雅黑" w:hint="eastAsia"/>
          <w:szCs w:val="21"/>
        </w:rPr>
        <w:t>成为全省各行各业的骨干力量，其中不乏优秀工程师、教育专家、在全国具有影响的企业家、党政高级管理人员，在各自的工作岗位上</w:t>
      </w:r>
      <w:r w:rsidRPr="00F42C3A">
        <w:rPr>
          <w:rFonts w:ascii="宋体" w:hAnsi="宋体" w:cs="宋体" w:hint="eastAsia"/>
          <w:szCs w:val="21"/>
        </w:rPr>
        <w:t>为国家的经济建设和社会发展发挥着作用。</w:t>
      </w:r>
    </w:p>
    <w:p w:rsidR="009B66B0" w:rsidRPr="00F42C3A" w:rsidRDefault="009B66B0" w:rsidP="00734DC0">
      <w:pPr>
        <w:spacing w:line="360" w:lineRule="auto"/>
        <w:ind w:firstLineChars="176" w:firstLine="424"/>
        <w:jc w:val="left"/>
        <w:rPr>
          <w:rFonts w:ascii="宋体" w:cs="宋体"/>
          <w:kern w:val="0"/>
          <w:sz w:val="24"/>
        </w:rPr>
      </w:pPr>
      <w:r w:rsidRPr="00F42C3A">
        <w:rPr>
          <w:rFonts w:ascii="宋体" w:hAnsi="宋体" w:cs="宋体" w:hint="eastAsia"/>
          <w:b/>
          <w:bCs/>
          <w:kern w:val="0"/>
          <w:sz w:val="24"/>
        </w:rPr>
        <w:t>一、报考条件</w:t>
      </w:r>
    </w:p>
    <w:p w:rsidR="009B66B0" w:rsidRDefault="009B66B0" w:rsidP="00734DC0">
      <w:pPr>
        <w:spacing w:line="360" w:lineRule="auto"/>
        <w:ind w:firstLineChars="270" w:firstLine="567"/>
        <w:jc w:val="left"/>
        <w:rPr>
          <w:rFonts w:ascii="微软雅黑" w:eastAsia="微软雅黑" w:hAnsi="微软雅黑" w:cs="宋体"/>
          <w:color w:val="666666"/>
          <w:kern w:val="0"/>
          <w:szCs w:val="21"/>
        </w:rPr>
      </w:pPr>
      <w:r>
        <w:rPr>
          <w:rFonts w:ascii="宋体" w:hAnsi="宋体" w:cs="宋体"/>
          <w:color w:val="000000"/>
          <w:kern w:val="0"/>
          <w:szCs w:val="21"/>
        </w:rPr>
        <w:t>1</w:t>
      </w:r>
      <w:r>
        <w:rPr>
          <w:rFonts w:ascii="宋体" w:hAnsi="宋体" w:cs="宋体" w:hint="eastAsia"/>
          <w:color w:val="000000"/>
          <w:kern w:val="0"/>
          <w:szCs w:val="21"/>
        </w:rPr>
        <w:t>、遵守中华人民共和国宪法和法律；</w:t>
      </w:r>
    </w:p>
    <w:p w:rsidR="009B66B0" w:rsidRDefault="009B66B0" w:rsidP="00734DC0">
      <w:pPr>
        <w:spacing w:line="360" w:lineRule="auto"/>
        <w:ind w:firstLineChars="270" w:firstLine="567"/>
        <w:jc w:val="left"/>
        <w:rPr>
          <w:rFonts w:ascii="微软雅黑" w:eastAsia="微软雅黑" w:hAnsi="微软雅黑" w:cs="宋体"/>
          <w:color w:val="666666"/>
          <w:kern w:val="0"/>
          <w:szCs w:val="21"/>
        </w:rPr>
      </w:pPr>
      <w:r>
        <w:rPr>
          <w:rFonts w:ascii="宋体" w:hAnsi="宋体" w:cs="宋体"/>
          <w:color w:val="000000"/>
          <w:kern w:val="0"/>
          <w:szCs w:val="21"/>
        </w:rPr>
        <w:t>2</w:t>
      </w:r>
      <w:r>
        <w:rPr>
          <w:rFonts w:ascii="宋体" w:hAnsi="宋体" w:cs="宋体" w:hint="eastAsia"/>
          <w:color w:val="000000"/>
          <w:kern w:val="0"/>
          <w:szCs w:val="21"/>
        </w:rPr>
        <w:t>、国家承认学历的各类高、中等学校在校生以外的在职、从业人员和社会其他人员；</w:t>
      </w:r>
    </w:p>
    <w:p w:rsidR="009B66B0" w:rsidRDefault="009B66B0" w:rsidP="00734DC0">
      <w:pPr>
        <w:spacing w:line="360" w:lineRule="auto"/>
        <w:ind w:firstLineChars="270" w:firstLine="567"/>
        <w:jc w:val="left"/>
        <w:rPr>
          <w:rFonts w:ascii="微软雅黑" w:eastAsia="微软雅黑" w:hAnsi="微软雅黑" w:cs="宋体"/>
          <w:color w:val="666666"/>
          <w:kern w:val="0"/>
          <w:szCs w:val="21"/>
        </w:rPr>
      </w:pPr>
      <w:r>
        <w:rPr>
          <w:rFonts w:ascii="宋体" w:hAnsi="宋体" w:cs="宋体"/>
          <w:color w:val="000000"/>
          <w:kern w:val="0"/>
          <w:szCs w:val="21"/>
        </w:rPr>
        <w:lastRenderedPageBreak/>
        <w:t>3</w:t>
      </w:r>
      <w:r>
        <w:rPr>
          <w:rFonts w:ascii="宋体" w:hAnsi="宋体" w:cs="宋体" w:hint="eastAsia"/>
          <w:color w:val="000000"/>
          <w:kern w:val="0"/>
          <w:szCs w:val="21"/>
        </w:rPr>
        <w:t>、身体健康，符合上述报考条件，不影响所报专业学习；</w:t>
      </w:r>
    </w:p>
    <w:p w:rsidR="009B66B0" w:rsidRDefault="009B66B0" w:rsidP="00734DC0">
      <w:pPr>
        <w:spacing w:line="360" w:lineRule="auto"/>
        <w:ind w:firstLineChars="270" w:firstLine="567"/>
        <w:jc w:val="left"/>
        <w:rPr>
          <w:rFonts w:ascii="微软雅黑" w:eastAsia="微软雅黑" w:hAnsi="微软雅黑" w:cs="宋体"/>
          <w:color w:val="666666"/>
          <w:kern w:val="0"/>
          <w:szCs w:val="21"/>
        </w:rPr>
      </w:pPr>
      <w:r>
        <w:rPr>
          <w:rFonts w:ascii="宋体" w:hAnsi="宋体" w:cs="宋体"/>
          <w:color w:val="000000"/>
          <w:kern w:val="0"/>
          <w:szCs w:val="21"/>
        </w:rPr>
        <w:t>4</w:t>
      </w:r>
      <w:r>
        <w:rPr>
          <w:rFonts w:ascii="宋体" w:hAnsi="宋体" w:cs="宋体" w:hint="eastAsia"/>
          <w:color w:val="000000"/>
          <w:kern w:val="0"/>
          <w:szCs w:val="21"/>
        </w:rPr>
        <w:t>、报考高中起点本、专科的考生应具有高中毕业文化程度；</w:t>
      </w:r>
    </w:p>
    <w:p w:rsidR="009B66B0" w:rsidRDefault="009B66B0" w:rsidP="00734DC0">
      <w:pPr>
        <w:spacing w:line="360" w:lineRule="auto"/>
        <w:ind w:firstLineChars="270" w:firstLine="567"/>
        <w:jc w:val="left"/>
        <w:rPr>
          <w:rFonts w:ascii="微软雅黑" w:eastAsia="微软雅黑" w:hAnsi="微软雅黑" w:cs="宋体"/>
          <w:color w:val="666666"/>
          <w:kern w:val="0"/>
          <w:szCs w:val="21"/>
        </w:rPr>
      </w:pPr>
      <w:r>
        <w:rPr>
          <w:rFonts w:ascii="宋体" w:hAnsi="宋体" w:cs="宋体"/>
          <w:color w:val="000000"/>
          <w:kern w:val="0"/>
          <w:szCs w:val="21"/>
        </w:rPr>
        <w:t>5</w:t>
      </w:r>
      <w:r>
        <w:rPr>
          <w:rFonts w:ascii="宋体" w:hAnsi="宋体" w:cs="宋体" w:hint="eastAsia"/>
          <w:color w:val="000000"/>
          <w:kern w:val="0"/>
          <w:szCs w:val="21"/>
        </w:rPr>
        <w:t>、报考专科起点本科的考生必须是已取得经教育部审定核准的国民教育系列专科或专科以上毕业证书的人员；</w:t>
      </w:r>
    </w:p>
    <w:p w:rsidR="009B66B0" w:rsidRDefault="009B66B0" w:rsidP="00734DC0">
      <w:pPr>
        <w:spacing w:line="360" w:lineRule="auto"/>
        <w:ind w:firstLineChars="270" w:firstLine="567"/>
        <w:jc w:val="left"/>
        <w:rPr>
          <w:rFonts w:ascii="微软雅黑" w:eastAsia="微软雅黑" w:hAnsi="微软雅黑" w:cs="宋体"/>
          <w:color w:val="666666"/>
          <w:kern w:val="0"/>
          <w:szCs w:val="21"/>
        </w:rPr>
      </w:pPr>
      <w:r>
        <w:rPr>
          <w:rFonts w:ascii="宋体" w:hAnsi="宋体" w:cs="宋体"/>
          <w:color w:val="000000"/>
          <w:kern w:val="0"/>
          <w:szCs w:val="21"/>
        </w:rPr>
        <w:t>6</w:t>
      </w:r>
      <w:r>
        <w:rPr>
          <w:rFonts w:ascii="宋体" w:hAnsi="宋体" w:cs="宋体" w:hint="eastAsia"/>
          <w:color w:val="000000"/>
          <w:kern w:val="0"/>
          <w:szCs w:val="21"/>
        </w:rPr>
        <w:t>、报考护理学专业的人员应当取得省级卫生行政部门颁发的执业护士证书</w:t>
      </w:r>
      <w:r>
        <w:rPr>
          <w:rFonts w:ascii="微软雅黑" w:eastAsia="微软雅黑" w:hAnsi="微软雅黑" w:cs="宋体" w:hint="eastAsia"/>
          <w:color w:val="666666"/>
          <w:kern w:val="0"/>
          <w:szCs w:val="21"/>
        </w:rPr>
        <w:t>。</w:t>
      </w:r>
    </w:p>
    <w:p w:rsidR="009B66B0" w:rsidRDefault="009B66B0" w:rsidP="00AB619B">
      <w:pPr>
        <w:spacing w:line="360" w:lineRule="auto"/>
        <w:ind w:firstLineChars="200" w:firstLine="422"/>
        <w:jc w:val="left"/>
        <w:rPr>
          <w:rFonts w:ascii="宋体" w:cs="宋体"/>
          <w:b/>
          <w:color w:val="000000"/>
          <w:kern w:val="0"/>
          <w:szCs w:val="21"/>
        </w:rPr>
      </w:pPr>
      <w:r>
        <w:rPr>
          <w:rFonts w:ascii="宋体" w:hAnsi="宋体" w:cs="宋体" w:hint="eastAsia"/>
          <w:b/>
          <w:color w:val="000000"/>
          <w:kern w:val="0"/>
          <w:szCs w:val="21"/>
        </w:rPr>
        <w:t>温馨提示：根据卫生部有关要求，医学成人高等教育学历文凭不能作为参加执业医师、执业护士考试的依据，不具备上述成人高校医学门类专业报考条件的考生要慎重填报志愿。</w:t>
      </w:r>
    </w:p>
    <w:tbl>
      <w:tblPr>
        <w:tblW w:w="8522" w:type="dxa"/>
        <w:jc w:val="center"/>
        <w:tblLayout w:type="fixed"/>
        <w:tblLook w:val="00A0"/>
      </w:tblPr>
      <w:tblGrid>
        <w:gridCol w:w="8522"/>
      </w:tblGrid>
      <w:tr w:rsidR="009B66B0">
        <w:trPr>
          <w:trHeight w:val="495"/>
          <w:jc w:val="center"/>
        </w:trPr>
        <w:tc>
          <w:tcPr>
            <w:tcW w:w="8522" w:type="dxa"/>
            <w:tcBorders>
              <w:top w:val="nil"/>
              <w:left w:val="nil"/>
              <w:bottom w:val="nil"/>
              <w:right w:val="nil"/>
            </w:tcBorders>
            <w:vAlign w:val="bottom"/>
          </w:tcPr>
          <w:p w:rsidR="009B66B0" w:rsidRDefault="009B66B0" w:rsidP="00734DC0">
            <w:pPr>
              <w:spacing w:line="360" w:lineRule="auto"/>
              <w:ind w:firstLineChars="176" w:firstLine="424"/>
              <w:jc w:val="left"/>
              <w:rPr>
                <w:rFonts w:ascii="宋体"/>
                <w:b/>
                <w:sz w:val="24"/>
              </w:rPr>
            </w:pPr>
            <w:r w:rsidRPr="00734DC0">
              <w:rPr>
                <w:rFonts w:ascii="宋体" w:hAnsi="宋体" w:cs="宋体" w:hint="eastAsia"/>
                <w:b/>
                <w:bCs/>
                <w:kern w:val="0"/>
                <w:sz w:val="24"/>
              </w:rPr>
              <w:t>二、</w:t>
            </w:r>
            <w:r w:rsidRPr="00734DC0">
              <w:rPr>
                <w:rFonts w:ascii="宋体" w:hAnsi="宋体" w:cs="宋体"/>
                <w:b/>
                <w:bCs/>
                <w:kern w:val="0"/>
                <w:sz w:val="24"/>
              </w:rPr>
              <w:t>2019</w:t>
            </w:r>
            <w:r w:rsidRPr="00734DC0">
              <w:rPr>
                <w:rFonts w:ascii="宋体" w:hAnsi="宋体" w:cs="宋体" w:hint="eastAsia"/>
                <w:b/>
                <w:bCs/>
                <w:kern w:val="0"/>
                <w:sz w:val="24"/>
              </w:rPr>
              <w:t>年成人高等教育招生专业情况一览表</w:t>
            </w:r>
            <w:r>
              <w:rPr>
                <w:rFonts w:ascii="宋体" w:hAnsi="宋体"/>
                <w:b/>
                <w:sz w:val="24"/>
              </w:rPr>
              <w:t xml:space="preserve"> </w:t>
            </w:r>
          </w:p>
          <w:p w:rsidR="009B66B0" w:rsidRDefault="009B66B0" w:rsidP="00AB619B">
            <w:pPr>
              <w:spacing w:line="360" w:lineRule="auto"/>
              <w:ind w:firstLineChars="200" w:firstLine="482"/>
              <w:rPr>
                <w:rFonts w:ascii="宋体"/>
                <w:b/>
                <w:sz w:val="24"/>
              </w:rPr>
            </w:pPr>
            <w:r>
              <w:rPr>
                <w:rFonts w:ascii="宋体" w:hAnsi="宋体" w:hint="eastAsia"/>
                <w:b/>
                <w:sz w:val="24"/>
              </w:rPr>
              <w:t>（一）、高中起点本科招生专业</w:t>
            </w:r>
          </w:p>
          <w:tbl>
            <w:tblPr>
              <w:tblW w:w="82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119"/>
              <w:gridCol w:w="1261"/>
              <w:gridCol w:w="1309"/>
              <w:gridCol w:w="2882"/>
              <w:gridCol w:w="1705"/>
            </w:tblGrid>
            <w:tr w:rsidR="009B66B0">
              <w:tc>
                <w:tcPr>
                  <w:tcW w:w="1119" w:type="dxa"/>
                  <w:tcBorders>
                    <w:top w:val="single" w:sz="12"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学习形式</w:t>
                  </w:r>
                </w:p>
              </w:tc>
              <w:tc>
                <w:tcPr>
                  <w:tcW w:w="1261" w:type="dxa"/>
                  <w:tcBorders>
                    <w:top w:val="single" w:sz="12"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层次</w:t>
                  </w:r>
                </w:p>
              </w:tc>
              <w:tc>
                <w:tcPr>
                  <w:tcW w:w="1309" w:type="dxa"/>
                  <w:tcBorders>
                    <w:top w:val="single" w:sz="12"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科类</w:t>
                  </w:r>
                </w:p>
              </w:tc>
              <w:tc>
                <w:tcPr>
                  <w:tcW w:w="2882" w:type="dxa"/>
                  <w:tcBorders>
                    <w:top w:val="single" w:sz="12"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专业名称</w:t>
                  </w:r>
                </w:p>
              </w:tc>
              <w:tc>
                <w:tcPr>
                  <w:tcW w:w="1705" w:type="dxa"/>
                  <w:tcBorders>
                    <w:top w:val="single" w:sz="12" w:space="0" w:color="auto"/>
                    <w:left w:val="single" w:sz="4" w:space="0" w:color="auto"/>
                    <w:bottom w:val="single" w:sz="4" w:space="0" w:color="auto"/>
                    <w:right w:val="single" w:sz="12" w:space="0" w:color="auto"/>
                  </w:tcBorders>
                  <w:vAlign w:val="center"/>
                </w:tcPr>
                <w:p w:rsidR="009B66B0" w:rsidRDefault="009B66B0">
                  <w:pPr>
                    <w:spacing w:line="360" w:lineRule="auto"/>
                    <w:jc w:val="center"/>
                    <w:rPr>
                      <w:rFonts w:ascii="宋体"/>
                      <w:szCs w:val="21"/>
                    </w:rPr>
                  </w:pPr>
                  <w:r>
                    <w:rPr>
                      <w:rFonts w:ascii="宋体" w:hAnsi="宋体" w:hint="eastAsia"/>
                      <w:szCs w:val="21"/>
                    </w:rPr>
                    <w:t>学制</w:t>
                  </w:r>
                </w:p>
              </w:tc>
            </w:tr>
            <w:tr w:rsidR="009B66B0">
              <w:tc>
                <w:tcPr>
                  <w:tcW w:w="1119"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261"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高起本</w:t>
                  </w:r>
                </w:p>
              </w:tc>
              <w:tc>
                <w:tcPr>
                  <w:tcW w:w="1309"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理科</w:t>
                  </w:r>
                </w:p>
              </w:tc>
              <w:tc>
                <w:tcPr>
                  <w:tcW w:w="2882"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机械设计制造及其自动化</w:t>
                  </w:r>
                </w:p>
              </w:tc>
              <w:tc>
                <w:tcPr>
                  <w:tcW w:w="1705" w:type="dxa"/>
                  <w:tcBorders>
                    <w:top w:val="single" w:sz="4" w:space="0" w:color="auto"/>
                    <w:left w:val="single" w:sz="4" w:space="0" w:color="auto"/>
                    <w:bottom w:val="single" w:sz="4" w:space="0" w:color="auto"/>
                    <w:right w:val="single" w:sz="12" w:space="0" w:color="auto"/>
                  </w:tcBorders>
                  <w:vAlign w:val="center"/>
                </w:tcPr>
                <w:p w:rsidR="009B66B0" w:rsidRDefault="009B66B0">
                  <w:pPr>
                    <w:spacing w:line="360" w:lineRule="auto"/>
                    <w:jc w:val="center"/>
                    <w:rPr>
                      <w:rFonts w:ascii="宋体"/>
                      <w:szCs w:val="21"/>
                    </w:rPr>
                  </w:pPr>
                  <w:r>
                    <w:rPr>
                      <w:rFonts w:ascii="宋体" w:hAnsi="宋体"/>
                      <w:szCs w:val="21"/>
                    </w:rPr>
                    <w:t>5</w:t>
                  </w:r>
                  <w:r>
                    <w:rPr>
                      <w:rFonts w:ascii="宋体" w:hAnsi="宋体" w:hint="eastAsia"/>
                      <w:szCs w:val="21"/>
                    </w:rPr>
                    <w:t>年</w:t>
                  </w:r>
                </w:p>
              </w:tc>
            </w:tr>
            <w:tr w:rsidR="009B66B0">
              <w:tc>
                <w:tcPr>
                  <w:tcW w:w="1119"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261"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高起本</w:t>
                  </w:r>
                </w:p>
              </w:tc>
              <w:tc>
                <w:tcPr>
                  <w:tcW w:w="1309"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理科</w:t>
                  </w:r>
                </w:p>
              </w:tc>
              <w:tc>
                <w:tcPr>
                  <w:tcW w:w="2882"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电气工程及其自动化</w:t>
                  </w:r>
                </w:p>
              </w:tc>
              <w:tc>
                <w:tcPr>
                  <w:tcW w:w="1705" w:type="dxa"/>
                  <w:tcBorders>
                    <w:top w:val="single" w:sz="4" w:space="0" w:color="auto"/>
                    <w:left w:val="single" w:sz="4" w:space="0" w:color="auto"/>
                    <w:bottom w:val="single" w:sz="4" w:space="0" w:color="auto"/>
                    <w:right w:val="single" w:sz="12" w:space="0" w:color="auto"/>
                  </w:tcBorders>
                  <w:vAlign w:val="center"/>
                </w:tcPr>
                <w:p w:rsidR="009B66B0" w:rsidRDefault="009B66B0">
                  <w:pPr>
                    <w:spacing w:line="360" w:lineRule="auto"/>
                    <w:jc w:val="center"/>
                    <w:rPr>
                      <w:rFonts w:ascii="宋体"/>
                      <w:szCs w:val="21"/>
                    </w:rPr>
                  </w:pPr>
                  <w:r>
                    <w:rPr>
                      <w:rFonts w:ascii="宋体" w:hAnsi="宋体"/>
                      <w:szCs w:val="21"/>
                    </w:rPr>
                    <w:t>5</w:t>
                  </w:r>
                  <w:r>
                    <w:rPr>
                      <w:rFonts w:ascii="宋体" w:hAnsi="宋体" w:hint="eastAsia"/>
                      <w:szCs w:val="21"/>
                    </w:rPr>
                    <w:t>年</w:t>
                  </w:r>
                </w:p>
              </w:tc>
            </w:tr>
            <w:tr w:rsidR="009B66B0">
              <w:tc>
                <w:tcPr>
                  <w:tcW w:w="1119"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261"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高起本</w:t>
                  </w:r>
                </w:p>
              </w:tc>
              <w:tc>
                <w:tcPr>
                  <w:tcW w:w="1309"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理科</w:t>
                  </w:r>
                </w:p>
              </w:tc>
              <w:tc>
                <w:tcPr>
                  <w:tcW w:w="2882"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材料成型及控制工程</w:t>
                  </w:r>
                </w:p>
              </w:tc>
              <w:tc>
                <w:tcPr>
                  <w:tcW w:w="1705" w:type="dxa"/>
                  <w:tcBorders>
                    <w:top w:val="single" w:sz="4" w:space="0" w:color="auto"/>
                    <w:left w:val="single" w:sz="4" w:space="0" w:color="auto"/>
                    <w:bottom w:val="single" w:sz="4" w:space="0" w:color="auto"/>
                    <w:right w:val="single" w:sz="12" w:space="0" w:color="auto"/>
                  </w:tcBorders>
                  <w:vAlign w:val="center"/>
                </w:tcPr>
                <w:p w:rsidR="009B66B0" w:rsidRDefault="009B66B0">
                  <w:pPr>
                    <w:spacing w:line="360" w:lineRule="auto"/>
                    <w:jc w:val="center"/>
                    <w:rPr>
                      <w:rFonts w:ascii="宋体"/>
                      <w:szCs w:val="21"/>
                    </w:rPr>
                  </w:pPr>
                  <w:r>
                    <w:rPr>
                      <w:rFonts w:ascii="宋体" w:hAnsi="宋体"/>
                      <w:szCs w:val="21"/>
                    </w:rPr>
                    <w:t>5</w:t>
                  </w:r>
                  <w:r>
                    <w:rPr>
                      <w:rFonts w:ascii="宋体" w:hAnsi="宋体" w:hint="eastAsia"/>
                      <w:szCs w:val="21"/>
                    </w:rPr>
                    <w:t>年</w:t>
                  </w:r>
                </w:p>
              </w:tc>
            </w:tr>
            <w:tr w:rsidR="009B66B0">
              <w:tc>
                <w:tcPr>
                  <w:tcW w:w="1119"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261"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高起本</w:t>
                  </w:r>
                </w:p>
              </w:tc>
              <w:tc>
                <w:tcPr>
                  <w:tcW w:w="1309"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理科</w:t>
                  </w:r>
                </w:p>
              </w:tc>
              <w:tc>
                <w:tcPr>
                  <w:tcW w:w="2882"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物联网工程</w:t>
                  </w:r>
                </w:p>
              </w:tc>
              <w:tc>
                <w:tcPr>
                  <w:tcW w:w="1705" w:type="dxa"/>
                  <w:tcBorders>
                    <w:top w:val="single" w:sz="4" w:space="0" w:color="auto"/>
                    <w:left w:val="single" w:sz="4" w:space="0" w:color="auto"/>
                    <w:bottom w:val="single" w:sz="4" w:space="0" w:color="auto"/>
                    <w:right w:val="single" w:sz="12" w:space="0" w:color="auto"/>
                  </w:tcBorders>
                  <w:vAlign w:val="center"/>
                </w:tcPr>
                <w:p w:rsidR="009B66B0" w:rsidRDefault="009B66B0">
                  <w:pPr>
                    <w:spacing w:line="360" w:lineRule="auto"/>
                    <w:jc w:val="center"/>
                    <w:rPr>
                      <w:rFonts w:ascii="宋体"/>
                      <w:szCs w:val="21"/>
                    </w:rPr>
                  </w:pPr>
                  <w:r>
                    <w:rPr>
                      <w:rFonts w:ascii="宋体" w:hAnsi="宋体"/>
                      <w:szCs w:val="21"/>
                    </w:rPr>
                    <w:t>5</w:t>
                  </w:r>
                  <w:r>
                    <w:rPr>
                      <w:rFonts w:ascii="宋体" w:hAnsi="宋体" w:hint="eastAsia"/>
                      <w:szCs w:val="21"/>
                    </w:rPr>
                    <w:t>年</w:t>
                  </w:r>
                </w:p>
              </w:tc>
            </w:tr>
            <w:tr w:rsidR="009B66B0">
              <w:trPr>
                <w:trHeight w:val="1623"/>
              </w:trPr>
              <w:tc>
                <w:tcPr>
                  <w:tcW w:w="8276" w:type="dxa"/>
                  <w:gridSpan w:val="5"/>
                  <w:tcBorders>
                    <w:top w:val="single" w:sz="4" w:space="0" w:color="auto"/>
                    <w:left w:val="single" w:sz="12" w:space="0" w:color="auto"/>
                    <w:bottom w:val="single" w:sz="12" w:space="0" w:color="auto"/>
                    <w:right w:val="single" w:sz="12" w:space="0" w:color="auto"/>
                  </w:tcBorders>
                  <w:vAlign w:val="center"/>
                </w:tcPr>
                <w:p w:rsidR="009B66B0" w:rsidRDefault="009B66B0">
                  <w:pPr>
                    <w:snapToGrid w:val="0"/>
                    <w:spacing w:line="360" w:lineRule="auto"/>
                    <w:jc w:val="center"/>
                    <w:rPr>
                      <w:rFonts w:ascii="宋体" w:cs="宋体"/>
                      <w:b/>
                      <w:kern w:val="0"/>
                      <w:szCs w:val="21"/>
                    </w:rPr>
                  </w:pPr>
                  <w:r>
                    <w:rPr>
                      <w:rFonts w:ascii="宋体" w:hAnsi="宋体" w:cs="宋体" w:hint="eastAsia"/>
                      <w:b/>
                      <w:kern w:val="0"/>
                      <w:szCs w:val="21"/>
                    </w:rPr>
                    <w:t>成人高考文科考试科目：语文、外语、数学</w:t>
                  </w:r>
                  <w:r>
                    <w:rPr>
                      <w:rFonts w:ascii="宋体" w:hAnsi="宋体" w:cs="宋体"/>
                      <w:b/>
                      <w:kern w:val="0"/>
                      <w:szCs w:val="21"/>
                    </w:rPr>
                    <w:t xml:space="preserve"> </w:t>
                  </w:r>
                  <w:r>
                    <w:rPr>
                      <w:rFonts w:ascii="宋体" w:hAnsi="宋体" w:cs="宋体" w:hint="eastAsia"/>
                      <w:b/>
                      <w:kern w:val="0"/>
                      <w:szCs w:val="21"/>
                    </w:rPr>
                    <w:t>、史地</w:t>
                  </w:r>
                </w:p>
                <w:p w:rsidR="009B66B0" w:rsidRDefault="009B66B0">
                  <w:pPr>
                    <w:spacing w:line="360" w:lineRule="auto"/>
                    <w:jc w:val="center"/>
                    <w:rPr>
                      <w:rFonts w:ascii="宋体" w:cs="宋体"/>
                      <w:b/>
                      <w:kern w:val="0"/>
                      <w:szCs w:val="21"/>
                    </w:rPr>
                  </w:pPr>
                  <w:r>
                    <w:rPr>
                      <w:rFonts w:ascii="宋体" w:hAnsi="宋体" w:cs="宋体" w:hint="eastAsia"/>
                      <w:b/>
                      <w:kern w:val="0"/>
                      <w:szCs w:val="21"/>
                    </w:rPr>
                    <w:t>成人高考理科考试科目：语文、外语、数学</w:t>
                  </w:r>
                  <w:r>
                    <w:rPr>
                      <w:rFonts w:ascii="宋体" w:hAnsi="宋体" w:cs="宋体"/>
                      <w:b/>
                      <w:kern w:val="0"/>
                      <w:szCs w:val="21"/>
                    </w:rPr>
                    <w:t xml:space="preserve"> </w:t>
                  </w:r>
                  <w:r>
                    <w:rPr>
                      <w:rFonts w:ascii="宋体" w:hAnsi="宋体" w:cs="宋体" w:hint="eastAsia"/>
                      <w:b/>
                      <w:kern w:val="0"/>
                      <w:szCs w:val="21"/>
                    </w:rPr>
                    <w:t>、理化</w:t>
                  </w:r>
                </w:p>
              </w:tc>
            </w:tr>
          </w:tbl>
          <w:p w:rsidR="009B66B0" w:rsidRDefault="009B66B0" w:rsidP="00734DC0">
            <w:pPr>
              <w:spacing w:beforeLines="50" w:afterLines="50"/>
              <w:rPr>
                <w:rFonts w:ascii="宋体"/>
                <w:b/>
                <w:sz w:val="24"/>
              </w:rPr>
            </w:pPr>
          </w:p>
          <w:p w:rsidR="009B66B0" w:rsidRPr="00734DC0" w:rsidRDefault="009B66B0" w:rsidP="00734DC0">
            <w:pPr>
              <w:spacing w:line="360" w:lineRule="auto"/>
              <w:ind w:firstLineChars="200" w:firstLine="482"/>
              <w:rPr>
                <w:rFonts w:ascii="宋体" w:hAnsi="宋体"/>
                <w:b/>
                <w:sz w:val="24"/>
              </w:rPr>
            </w:pPr>
            <w:r>
              <w:rPr>
                <w:rFonts w:ascii="宋体" w:hAnsi="宋体" w:hint="eastAsia"/>
                <w:b/>
                <w:sz w:val="24"/>
              </w:rPr>
              <w:t>（二）、高中起点专科招生专业</w:t>
            </w:r>
          </w:p>
          <w:tbl>
            <w:tblPr>
              <w:tblW w:w="82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069"/>
              <w:gridCol w:w="1207"/>
              <w:gridCol w:w="1116"/>
              <w:gridCol w:w="2893"/>
              <w:gridCol w:w="1991"/>
            </w:tblGrid>
            <w:tr w:rsidR="009B66B0">
              <w:trPr>
                <w:trHeight w:val="20"/>
                <w:jc w:val="center"/>
              </w:trPr>
              <w:tc>
                <w:tcPr>
                  <w:tcW w:w="1069" w:type="dxa"/>
                  <w:tcBorders>
                    <w:top w:val="single" w:sz="12"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学习形式</w:t>
                  </w:r>
                </w:p>
              </w:tc>
              <w:tc>
                <w:tcPr>
                  <w:tcW w:w="1207" w:type="dxa"/>
                  <w:tcBorders>
                    <w:top w:val="single" w:sz="12"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层次</w:t>
                  </w:r>
                </w:p>
              </w:tc>
              <w:tc>
                <w:tcPr>
                  <w:tcW w:w="1116" w:type="dxa"/>
                  <w:tcBorders>
                    <w:top w:val="single" w:sz="12"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科类</w:t>
                  </w:r>
                </w:p>
              </w:tc>
              <w:tc>
                <w:tcPr>
                  <w:tcW w:w="2893" w:type="dxa"/>
                  <w:tcBorders>
                    <w:top w:val="single" w:sz="12"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专业名称</w:t>
                  </w:r>
                </w:p>
              </w:tc>
              <w:tc>
                <w:tcPr>
                  <w:tcW w:w="1991" w:type="dxa"/>
                  <w:tcBorders>
                    <w:top w:val="single" w:sz="12" w:space="0" w:color="auto"/>
                    <w:left w:val="single" w:sz="4" w:space="0" w:color="auto"/>
                    <w:bottom w:val="single" w:sz="4" w:space="0" w:color="auto"/>
                    <w:right w:val="single" w:sz="12" w:space="0" w:color="auto"/>
                  </w:tcBorders>
                  <w:vAlign w:val="center"/>
                </w:tcPr>
                <w:p w:rsidR="009B66B0" w:rsidRDefault="009B66B0">
                  <w:pPr>
                    <w:spacing w:line="360" w:lineRule="auto"/>
                    <w:jc w:val="center"/>
                    <w:rPr>
                      <w:rFonts w:ascii="宋体"/>
                      <w:szCs w:val="21"/>
                    </w:rPr>
                  </w:pPr>
                  <w:r>
                    <w:rPr>
                      <w:rFonts w:ascii="宋体" w:hAnsi="宋体" w:hint="eastAsia"/>
                      <w:szCs w:val="21"/>
                    </w:rPr>
                    <w:t>学制</w:t>
                  </w:r>
                </w:p>
              </w:tc>
            </w:tr>
            <w:tr w:rsidR="009B66B0">
              <w:trPr>
                <w:trHeight w:val="20"/>
                <w:jc w:val="center"/>
              </w:trPr>
              <w:tc>
                <w:tcPr>
                  <w:tcW w:w="1069"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207"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高起专</w:t>
                  </w:r>
                </w:p>
              </w:tc>
              <w:tc>
                <w:tcPr>
                  <w:tcW w:w="1116"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理科</w:t>
                  </w:r>
                </w:p>
              </w:tc>
              <w:tc>
                <w:tcPr>
                  <w:tcW w:w="2893" w:type="dxa"/>
                  <w:tcBorders>
                    <w:top w:val="single" w:sz="4" w:space="0" w:color="auto"/>
                    <w:left w:val="single" w:sz="4" w:space="0" w:color="auto"/>
                    <w:bottom w:val="single" w:sz="4" w:space="0" w:color="auto"/>
                    <w:right w:val="single" w:sz="4" w:space="0" w:color="auto"/>
                  </w:tcBorders>
                  <w:vAlign w:val="center"/>
                </w:tcPr>
                <w:p w:rsidR="009B66B0" w:rsidRPr="00BB1EA8" w:rsidRDefault="009B66B0">
                  <w:pPr>
                    <w:spacing w:line="360" w:lineRule="auto"/>
                    <w:jc w:val="center"/>
                    <w:rPr>
                      <w:rFonts w:ascii="宋体"/>
                      <w:szCs w:val="21"/>
                    </w:rPr>
                  </w:pPr>
                  <w:r w:rsidRPr="00BB1EA8">
                    <w:rPr>
                      <w:rFonts w:ascii="宋体" w:hAnsi="宋体" w:hint="eastAsia"/>
                      <w:szCs w:val="21"/>
                    </w:rPr>
                    <w:t>电气自动化技术</w:t>
                  </w:r>
                </w:p>
              </w:tc>
              <w:tc>
                <w:tcPr>
                  <w:tcW w:w="1991" w:type="dxa"/>
                  <w:tcBorders>
                    <w:top w:val="single" w:sz="4" w:space="0" w:color="auto"/>
                    <w:left w:val="single" w:sz="4" w:space="0" w:color="auto"/>
                    <w:bottom w:val="single" w:sz="4" w:space="0" w:color="auto"/>
                    <w:right w:val="single" w:sz="12" w:space="0" w:color="auto"/>
                  </w:tcBorders>
                  <w:vAlign w:val="center"/>
                </w:tcPr>
                <w:p w:rsidR="009B66B0" w:rsidRPr="00BB1EA8" w:rsidRDefault="009B66B0">
                  <w:pPr>
                    <w:spacing w:line="360" w:lineRule="auto"/>
                    <w:jc w:val="center"/>
                    <w:rPr>
                      <w:rFonts w:ascii="宋体"/>
                      <w:szCs w:val="21"/>
                    </w:rPr>
                  </w:pPr>
                  <w:r w:rsidRPr="00BB1EA8">
                    <w:rPr>
                      <w:rFonts w:ascii="宋体" w:hAnsi="宋体"/>
                      <w:szCs w:val="21"/>
                    </w:rPr>
                    <w:t>2.5</w:t>
                  </w:r>
                  <w:r w:rsidRPr="00BB1EA8">
                    <w:rPr>
                      <w:rFonts w:ascii="宋体" w:hAnsi="宋体" w:hint="eastAsia"/>
                      <w:szCs w:val="21"/>
                    </w:rPr>
                    <w:t>年</w:t>
                  </w:r>
                </w:p>
              </w:tc>
            </w:tr>
            <w:tr w:rsidR="009B66B0">
              <w:trPr>
                <w:trHeight w:val="20"/>
                <w:jc w:val="center"/>
              </w:trPr>
              <w:tc>
                <w:tcPr>
                  <w:tcW w:w="1069"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207"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高起专</w:t>
                  </w:r>
                </w:p>
              </w:tc>
              <w:tc>
                <w:tcPr>
                  <w:tcW w:w="1116"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理科</w:t>
                  </w:r>
                </w:p>
              </w:tc>
              <w:tc>
                <w:tcPr>
                  <w:tcW w:w="2893" w:type="dxa"/>
                  <w:tcBorders>
                    <w:top w:val="single" w:sz="4" w:space="0" w:color="auto"/>
                    <w:left w:val="single" w:sz="4" w:space="0" w:color="auto"/>
                    <w:bottom w:val="single" w:sz="4" w:space="0" w:color="auto"/>
                    <w:right w:val="single" w:sz="4" w:space="0" w:color="auto"/>
                  </w:tcBorders>
                  <w:vAlign w:val="center"/>
                </w:tcPr>
                <w:p w:rsidR="009B66B0" w:rsidRPr="00BB1EA8" w:rsidRDefault="009B66B0">
                  <w:pPr>
                    <w:spacing w:line="360" w:lineRule="auto"/>
                    <w:jc w:val="center"/>
                    <w:rPr>
                      <w:rFonts w:ascii="宋体"/>
                      <w:szCs w:val="21"/>
                    </w:rPr>
                  </w:pPr>
                  <w:r w:rsidRPr="00BB1EA8">
                    <w:rPr>
                      <w:rFonts w:ascii="宋体" w:hAnsi="宋体" w:hint="eastAsia"/>
                      <w:szCs w:val="21"/>
                    </w:rPr>
                    <w:t>数控技术</w:t>
                  </w:r>
                </w:p>
              </w:tc>
              <w:tc>
                <w:tcPr>
                  <w:tcW w:w="1991" w:type="dxa"/>
                  <w:tcBorders>
                    <w:top w:val="single" w:sz="4" w:space="0" w:color="auto"/>
                    <w:left w:val="single" w:sz="4" w:space="0" w:color="auto"/>
                    <w:bottom w:val="single" w:sz="4" w:space="0" w:color="auto"/>
                    <w:right w:val="single" w:sz="12" w:space="0" w:color="auto"/>
                  </w:tcBorders>
                  <w:vAlign w:val="center"/>
                </w:tcPr>
                <w:p w:rsidR="009B66B0" w:rsidRPr="00BB1EA8" w:rsidRDefault="009B66B0">
                  <w:pPr>
                    <w:spacing w:line="360" w:lineRule="auto"/>
                    <w:jc w:val="center"/>
                    <w:rPr>
                      <w:rFonts w:ascii="宋体"/>
                      <w:szCs w:val="21"/>
                    </w:rPr>
                  </w:pPr>
                  <w:r w:rsidRPr="00BB1EA8">
                    <w:rPr>
                      <w:rFonts w:ascii="宋体" w:hAnsi="宋体"/>
                      <w:szCs w:val="21"/>
                    </w:rPr>
                    <w:t>2.5</w:t>
                  </w:r>
                  <w:r w:rsidRPr="00BB1EA8">
                    <w:rPr>
                      <w:rFonts w:ascii="宋体" w:hAnsi="宋体" w:hint="eastAsia"/>
                      <w:szCs w:val="21"/>
                    </w:rPr>
                    <w:t>年</w:t>
                  </w:r>
                </w:p>
              </w:tc>
            </w:tr>
            <w:tr w:rsidR="009B66B0">
              <w:trPr>
                <w:trHeight w:val="20"/>
                <w:jc w:val="center"/>
              </w:trPr>
              <w:tc>
                <w:tcPr>
                  <w:tcW w:w="1069"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207"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高起专</w:t>
                  </w:r>
                </w:p>
              </w:tc>
              <w:tc>
                <w:tcPr>
                  <w:tcW w:w="1116"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理科</w:t>
                  </w:r>
                </w:p>
              </w:tc>
              <w:tc>
                <w:tcPr>
                  <w:tcW w:w="2893" w:type="dxa"/>
                  <w:tcBorders>
                    <w:top w:val="single" w:sz="4" w:space="0" w:color="auto"/>
                    <w:left w:val="single" w:sz="4" w:space="0" w:color="auto"/>
                    <w:bottom w:val="single" w:sz="4" w:space="0" w:color="auto"/>
                    <w:right w:val="single" w:sz="4" w:space="0" w:color="auto"/>
                  </w:tcBorders>
                  <w:vAlign w:val="center"/>
                </w:tcPr>
                <w:p w:rsidR="009B66B0" w:rsidRPr="00BB1EA8" w:rsidRDefault="009B66B0">
                  <w:pPr>
                    <w:spacing w:line="360" w:lineRule="auto"/>
                    <w:jc w:val="center"/>
                    <w:rPr>
                      <w:rFonts w:ascii="宋体"/>
                      <w:szCs w:val="21"/>
                    </w:rPr>
                  </w:pPr>
                  <w:r w:rsidRPr="00BB1EA8">
                    <w:rPr>
                      <w:rFonts w:ascii="宋体" w:hAnsi="宋体" w:hint="eastAsia"/>
                      <w:szCs w:val="21"/>
                    </w:rPr>
                    <w:t>护理</w:t>
                  </w:r>
                  <w:r w:rsidRPr="00BB1EA8">
                    <w:rPr>
                      <w:szCs w:val="21"/>
                    </w:rPr>
                    <w:t>*</w:t>
                  </w:r>
                </w:p>
              </w:tc>
              <w:tc>
                <w:tcPr>
                  <w:tcW w:w="1991" w:type="dxa"/>
                  <w:tcBorders>
                    <w:top w:val="single" w:sz="4" w:space="0" w:color="auto"/>
                    <w:left w:val="single" w:sz="4" w:space="0" w:color="auto"/>
                    <w:bottom w:val="single" w:sz="4" w:space="0" w:color="auto"/>
                    <w:right w:val="single" w:sz="12" w:space="0" w:color="auto"/>
                  </w:tcBorders>
                  <w:vAlign w:val="center"/>
                </w:tcPr>
                <w:p w:rsidR="009B66B0" w:rsidRPr="00BB1EA8" w:rsidRDefault="009B66B0">
                  <w:pPr>
                    <w:spacing w:line="360" w:lineRule="auto"/>
                    <w:jc w:val="center"/>
                    <w:rPr>
                      <w:rFonts w:ascii="宋体"/>
                      <w:szCs w:val="21"/>
                    </w:rPr>
                  </w:pPr>
                  <w:r w:rsidRPr="00BB1EA8">
                    <w:rPr>
                      <w:rFonts w:ascii="宋体" w:hAnsi="宋体"/>
                      <w:szCs w:val="21"/>
                    </w:rPr>
                    <w:t>3</w:t>
                  </w:r>
                  <w:r w:rsidRPr="00BB1EA8">
                    <w:rPr>
                      <w:rFonts w:ascii="宋体" w:hAnsi="宋体" w:hint="eastAsia"/>
                      <w:szCs w:val="21"/>
                    </w:rPr>
                    <w:t>年</w:t>
                  </w:r>
                </w:p>
              </w:tc>
            </w:tr>
            <w:tr w:rsidR="009B66B0">
              <w:trPr>
                <w:trHeight w:val="20"/>
                <w:jc w:val="center"/>
              </w:trPr>
              <w:tc>
                <w:tcPr>
                  <w:tcW w:w="1069"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207"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高起专</w:t>
                  </w:r>
                </w:p>
              </w:tc>
              <w:tc>
                <w:tcPr>
                  <w:tcW w:w="1116"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理科</w:t>
                  </w:r>
                </w:p>
              </w:tc>
              <w:tc>
                <w:tcPr>
                  <w:tcW w:w="2893" w:type="dxa"/>
                  <w:tcBorders>
                    <w:top w:val="single" w:sz="4" w:space="0" w:color="auto"/>
                    <w:left w:val="single" w:sz="4" w:space="0" w:color="auto"/>
                    <w:bottom w:val="single" w:sz="4" w:space="0" w:color="auto"/>
                    <w:right w:val="single" w:sz="4" w:space="0" w:color="auto"/>
                  </w:tcBorders>
                  <w:vAlign w:val="center"/>
                </w:tcPr>
                <w:p w:rsidR="009B66B0" w:rsidRPr="00BB1EA8" w:rsidRDefault="009B66B0">
                  <w:pPr>
                    <w:spacing w:line="360" w:lineRule="auto"/>
                    <w:jc w:val="center"/>
                    <w:rPr>
                      <w:rFonts w:ascii="宋体"/>
                      <w:szCs w:val="21"/>
                    </w:rPr>
                  </w:pPr>
                  <w:r w:rsidRPr="00BB1EA8">
                    <w:rPr>
                      <w:rFonts w:ascii="宋体" w:hAnsi="宋体" w:hint="eastAsia"/>
                      <w:szCs w:val="21"/>
                    </w:rPr>
                    <w:t>药学</w:t>
                  </w:r>
                  <w:r w:rsidRPr="00BB1EA8">
                    <w:rPr>
                      <w:szCs w:val="21"/>
                    </w:rPr>
                    <w:t>*</w:t>
                  </w:r>
                </w:p>
              </w:tc>
              <w:tc>
                <w:tcPr>
                  <w:tcW w:w="1991" w:type="dxa"/>
                  <w:tcBorders>
                    <w:top w:val="single" w:sz="4" w:space="0" w:color="auto"/>
                    <w:left w:val="single" w:sz="4" w:space="0" w:color="auto"/>
                    <w:bottom w:val="single" w:sz="4" w:space="0" w:color="auto"/>
                    <w:right w:val="single" w:sz="12" w:space="0" w:color="auto"/>
                  </w:tcBorders>
                  <w:vAlign w:val="center"/>
                </w:tcPr>
                <w:p w:rsidR="009B66B0" w:rsidRPr="00BB1EA8" w:rsidRDefault="009B66B0">
                  <w:pPr>
                    <w:spacing w:line="360" w:lineRule="auto"/>
                    <w:jc w:val="center"/>
                    <w:rPr>
                      <w:rFonts w:ascii="宋体"/>
                      <w:szCs w:val="21"/>
                    </w:rPr>
                  </w:pPr>
                  <w:r w:rsidRPr="00BB1EA8">
                    <w:rPr>
                      <w:rFonts w:ascii="宋体" w:hAnsi="宋体"/>
                      <w:szCs w:val="21"/>
                    </w:rPr>
                    <w:t>3</w:t>
                  </w:r>
                  <w:r w:rsidRPr="00BB1EA8">
                    <w:rPr>
                      <w:rFonts w:ascii="宋体" w:hAnsi="宋体" w:hint="eastAsia"/>
                      <w:szCs w:val="21"/>
                    </w:rPr>
                    <w:t>年</w:t>
                  </w:r>
                </w:p>
              </w:tc>
            </w:tr>
            <w:tr w:rsidR="009B66B0">
              <w:trPr>
                <w:trHeight w:val="20"/>
                <w:jc w:val="center"/>
              </w:trPr>
              <w:tc>
                <w:tcPr>
                  <w:tcW w:w="1069"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207"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高起专</w:t>
                  </w:r>
                </w:p>
              </w:tc>
              <w:tc>
                <w:tcPr>
                  <w:tcW w:w="1116"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文理兼收</w:t>
                  </w:r>
                </w:p>
              </w:tc>
              <w:tc>
                <w:tcPr>
                  <w:tcW w:w="2893" w:type="dxa"/>
                  <w:tcBorders>
                    <w:top w:val="single" w:sz="4" w:space="0" w:color="auto"/>
                    <w:left w:val="single" w:sz="4" w:space="0" w:color="auto"/>
                    <w:bottom w:val="single" w:sz="4" w:space="0" w:color="auto"/>
                    <w:right w:val="single" w:sz="4" w:space="0" w:color="auto"/>
                  </w:tcBorders>
                  <w:vAlign w:val="center"/>
                </w:tcPr>
                <w:p w:rsidR="009B66B0" w:rsidRPr="00BB1EA8" w:rsidRDefault="009B66B0">
                  <w:pPr>
                    <w:spacing w:line="360" w:lineRule="auto"/>
                    <w:jc w:val="center"/>
                    <w:rPr>
                      <w:rFonts w:ascii="宋体"/>
                      <w:szCs w:val="21"/>
                    </w:rPr>
                  </w:pPr>
                  <w:r w:rsidRPr="00BB1EA8">
                    <w:rPr>
                      <w:rFonts w:ascii="宋体" w:hAnsi="宋体" w:hint="eastAsia"/>
                      <w:szCs w:val="21"/>
                    </w:rPr>
                    <w:t>工程造价</w:t>
                  </w:r>
                  <w:r w:rsidRPr="00BB1EA8">
                    <w:rPr>
                      <w:szCs w:val="21"/>
                    </w:rPr>
                    <w:t>*</w:t>
                  </w:r>
                </w:p>
              </w:tc>
              <w:tc>
                <w:tcPr>
                  <w:tcW w:w="1991" w:type="dxa"/>
                  <w:tcBorders>
                    <w:top w:val="single" w:sz="4" w:space="0" w:color="auto"/>
                    <w:left w:val="single" w:sz="4" w:space="0" w:color="auto"/>
                    <w:bottom w:val="single" w:sz="4" w:space="0" w:color="auto"/>
                    <w:right w:val="single" w:sz="12" w:space="0" w:color="auto"/>
                  </w:tcBorders>
                  <w:vAlign w:val="center"/>
                </w:tcPr>
                <w:p w:rsidR="009B66B0" w:rsidRPr="00BB1EA8" w:rsidRDefault="009B66B0">
                  <w:pPr>
                    <w:spacing w:line="360" w:lineRule="auto"/>
                    <w:jc w:val="center"/>
                    <w:rPr>
                      <w:rFonts w:ascii="宋体"/>
                      <w:szCs w:val="21"/>
                    </w:rPr>
                  </w:pPr>
                  <w:r w:rsidRPr="00BB1EA8">
                    <w:rPr>
                      <w:rFonts w:ascii="宋体" w:hAnsi="宋体"/>
                      <w:szCs w:val="21"/>
                    </w:rPr>
                    <w:t>2.5</w:t>
                  </w:r>
                  <w:r w:rsidRPr="00BB1EA8">
                    <w:rPr>
                      <w:rFonts w:ascii="宋体" w:hAnsi="宋体" w:hint="eastAsia"/>
                      <w:szCs w:val="21"/>
                    </w:rPr>
                    <w:t>年</w:t>
                  </w:r>
                </w:p>
              </w:tc>
            </w:tr>
            <w:tr w:rsidR="009B66B0">
              <w:trPr>
                <w:trHeight w:val="20"/>
                <w:jc w:val="center"/>
              </w:trPr>
              <w:tc>
                <w:tcPr>
                  <w:tcW w:w="1069"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207"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高起专</w:t>
                  </w:r>
                </w:p>
              </w:tc>
              <w:tc>
                <w:tcPr>
                  <w:tcW w:w="1116"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文理兼收</w:t>
                  </w:r>
                </w:p>
              </w:tc>
              <w:tc>
                <w:tcPr>
                  <w:tcW w:w="2893" w:type="dxa"/>
                  <w:tcBorders>
                    <w:top w:val="single" w:sz="4" w:space="0" w:color="auto"/>
                    <w:left w:val="single" w:sz="4" w:space="0" w:color="auto"/>
                    <w:bottom w:val="single" w:sz="4" w:space="0" w:color="auto"/>
                    <w:right w:val="single" w:sz="4" w:space="0" w:color="auto"/>
                  </w:tcBorders>
                  <w:vAlign w:val="center"/>
                </w:tcPr>
                <w:p w:rsidR="009B66B0" w:rsidRPr="00BB1EA8" w:rsidRDefault="009B66B0">
                  <w:pPr>
                    <w:spacing w:line="360" w:lineRule="auto"/>
                    <w:jc w:val="center"/>
                    <w:rPr>
                      <w:rFonts w:ascii="宋体"/>
                      <w:szCs w:val="21"/>
                    </w:rPr>
                  </w:pPr>
                  <w:r w:rsidRPr="00BB1EA8">
                    <w:rPr>
                      <w:rFonts w:ascii="宋体" w:hAnsi="宋体" w:hint="eastAsia"/>
                      <w:szCs w:val="21"/>
                    </w:rPr>
                    <w:t>酒店管理</w:t>
                  </w:r>
                </w:p>
              </w:tc>
              <w:tc>
                <w:tcPr>
                  <w:tcW w:w="1991" w:type="dxa"/>
                  <w:tcBorders>
                    <w:top w:val="single" w:sz="4" w:space="0" w:color="auto"/>
                    <w:left w:val="single" w:sz="4" w:space="0" w:color="auto"/>
                    <w:bottom w:val="single" w:sz="4" w:space="0" w:color="auto"/>
                    <w:right w:val="single" w:sz="12" w:space="0" w:color="auto"/>
                  </w:tcBorders>
                  <w:vAlign w:val="center"/>
                </w:tcPr>
                <w:p w:rsidR="009B66B0" w:rsidRPr="00BB1EA8" w:rsidRDefault="009B66B0">
                  <w:pPr>
                    <w:spacing w:line="360" w:lineRule="auto"/>
                    <w:jc w:val="center"/>
                    <w:rPr>
                      <w:rFonts w:ascii="宋体"/>
                      <w:szCs w:val="21"/>
                    </w:rPr>
                  </w:pPr>
                  <w:r w:rsidRPr="00BB1EA8">
                    <w:rPr>
                      <w:rFonts w:ascii="宋体" w:hAnsi="宋体"/>
                      <w:szCs w:val="21"/>
                    </w:rPr>
                    <w:t>2.5</w:t>
                  </w:r>
                  <w:r w:rsidRPr="00BB1EA8">
                    <w:rPr>
                      <w:rFonts w:ascii="宋体" w:hAnsi="宋体" w:hint="eastAsia"/>
                      <w:szCs w:val="21"/>
                    </w:rPr>
                    <w:t>年</w:t>
                  </w:r>
                </w:p>
              </w:tc>
            </w:tr>
            <w:tr w:rsidR="009B66B0">
              <w:trPr>
                <w:trHeight w:val="20"/>
                <w:jc w:val="center"/>
              </w:trPr>
              <w:tc>
                <w:tcPr>
                  <w:tcW w:w="1069"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207"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高起专</w:t>
                  </w:r>
                </w:p>
              </w:tc>
              <w:tc>
                <w:tcPr>
                  <w:tcW w:w="1116"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文理兼收</w:t>
                  </w:r>
                </w:p>
              </w:tc>
              <w:tc>
                <w:tcPr>
                  <w:tcW w:w="2893" w:type="dxa"/>
                  <w:tcBorders>
                    <w:top w:val="single" w:sz="4" w:space="0" w:color="auto"/>
                    <w:left w:val="single" w:sz="4" w:space="0" w:color="auto"/>
                    <w:bottom w:val="single" w:sz="4" w:space="0" w:color="auto"/>
                    <w:right w:val="single" w:sz="4" w:space="0" w:color="auto"/>
                  </w:tcBorders>
                  <w:vAlign w:val="center"/>
                </w:tcPr>
                <w:p w:rsidR="009B66B0" w:rsidRPr="00BB1EA8" w:rsidRDefault="009B66B0">
                  <w:pPr>
                    <w:spacing w:line="360" w:lineRule="auto"/>
                    <w:jc w:val="center"/>
                    <w:rPr>
                      <w:rFonts w:ascii="宋体"/>
                      <w:szCs w:val="21"/>
                    </w:rPr>
                  </w:pPr>
                  <w:r w:rsidRPr="00BB1EA8">
                    <w:rPr>
                      <w:rFonts w:ascii="宋体" w:hAnsi="宋体" w:hint="eastAsia"/>
                      <w:szCs w:val="21"/>
                    </w:rPr>
                    <w:t>学前教育</w:t>
                  </w:r>
                  <w:r w:rsidRPr="00BB1EA8">
                    <w:rPr>
                      <w:szCs w:val="21"/>
                    </w:rPr>
                    <w:t>*</w:t>
                  </w:r>
                </w:p>
              </w:tc>
              <w:tc>
                <w:tcPr>
                  <w:tcW w:w="1991" w:type="dxa"/>
                  <w:tcBorders>
                    <w:top w:val="single" w:sz="4" w:space="0" w:color="auto"/>
                    <w:left w:val="single" w:sz="4" w:space="0" w:color="auto"/>
                    <w:bottom w:val="single" w:sz="4" w:space="0" w:color="auto"/>
                    <w:right w:val="single" w:sz="12" w:space="0" w:color="auto"/>
                  </w:tcBorders>
                  <w:vAlign w:val="center"/>
                </w:tcPr>
                <w:p w:rsidR="009B66B0" w:rsidRPr="00BB1EA8" w:rsidRDefault="009B66B0">
                  <w:pPr>
                    <w:spacing w:line="360" w:lineRule="auto"/>
                    <w:jc w:val="center"/>
                    <w:rPr>
                      <w:rFonts w:ascii="宋体"/>
                      <w:szCs w:val="21"/>
                    </w:rPr>
                  </w:pPr>
                  <w:r w:rsidRPr="00BB1EA8">
                    <w:rPr>
                      <w:rFonts w:ascii="宋体" w:hAnsi="宋体"/>
                      <w:szCs w:val="21"/>
                    </w:rPr>
                    <w:t>2.5</w:t>
                  </w:r>
                  <w:r w:rsidRPr="00BB1EA8">
                    <w:rPr>
                      <w:rFonts w:ascii="宋体" w:hAnsi="宋体" w:hint="eastAsia"/>
                      <w:szCs w:val="21"/>
                    </w:rPr>
                    <w:t>年</w:t>
                  </w:r>
                </w:p>
              </w:tc>
            </w:tr>
            <w:tr w:rsidR="009B66B0">
              <w:trPr>
                <w:trHeight w:val="20"/>
                <w:jc w:val="center"/>
              </w:trPr>
              <w:tc>
                <w:tcPr>
                  <w:tcW w:w="1069"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207"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高起专</w:t>
                  </w:r>
                </w:p>
              </w:tc>
              <w:tc>
                <w:tcPr>
                  <w:tcW w:w="1116"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文理兼收</w:t>
                  </w:r>
                </w:p>
              </w:tc>
              <w:tc>
                <w:tcPr>
                  <w:tcW w:w="2893" w:type="dxa"/>
                  <w:tcBorders>
                    <w:top w:val="single" w:sz="4" w:space="0" w:color="auto"/>
                    <w:left w:val="single" w:sz="4" w:space="0" w:color="auto"/>
                    <w:bottom w:val="single" w:sz="4" w:space="0" w:color="auto"/>
                    <w:right w:val="single" w:sz="4" w:space="0" w:color="auto"/>
                  </w:tcBorders>
                  <w:vAlign w:val="center"/>
                </w:tcPr>
                <w:p w:rsidR="009B66B0" w:rsidRPr="00BB1EA8" w:rsidRDefault="009B66B0" w:rsidP="00411ACF">
                  <w:pPr>
                    <w:spacing w:line="360" w:lineRule="auto"/>
                    <w:jc w:val="center"/>
                    <w:rPr>
                      <w:rFonts w:ascii="宋体"/>
                      <w:szCs w:val="21"/>
                    </w:rPr>
                  </w:pPr>
                  <w:r w:rsidRPr="00BB1EA8">
                    <w:rPr>
                      <w:rFonts w:ascii="宋体" w:hAnsi="宋体" w:hint="eastAsia"/>
                      <w:szCs w:val="21"/>
                    </w:rPr>
                    <w:t>艺术设计</w:t>
                  </w:r>
                </w:p>
              </w:tc>
              <w:tc>
                <w:tcPr>
                  <w:tcW w:w="1991" w:type="dxa"/>
                  <w:tcBorders>
                    <w:top w:val="single" w:sz="4" w:space="0" w:color="auto"/>
                    <w:left w:val="single" w:sz="4" w:space="0" w:color="auto"/>
                    <w:bottom w:val="single" w:sz="4" w:space="0" w:color="auto"/>
                    <w:right w:val="single" w:sz="12" w:space="0" w:color="auto"/>
                  </w:tcBorders>
                  <w:vAlign w:val="center"/>
                </w:tcPr>
                <w:p w:rsidR="009B66B0" w:rsidRPr="00BB1EA8" w:rsidRDefault="009B66B0">
                  <w:pPr>
                    <w:spacing w:line="360" w:lineRule="auto"/>
                    <w:jc w:val="center"/>
                    <w:rPr>
                      <w:rFonts w:ascii="宋体"/>
                      <w:szCs w:val="21"/>
                    </w:rPr>
                  </w:pPr>
                  <w:r w:rsidRPr="00BB1EA8">
                    <w:rPr>
                      <w:rFonts w:ascii="宋体" w:hAnsi="宋体"/>
                      <w:szCs w:val="21"/>
                    </w:rPr>
                    <w:t>2.5</w:t>
                  </w:r>
                  <w:r w:rsidRPr="00BB1EA8">
                    <w:rPr>
                      <w:rFonts w:ascii="宋体" w:hAnsi="宋体" w:hint="eastAsia"/>
                      <w:szCs w:val="21"/>
                    </w:rPr>
                    <w:t>年</w:t>
                  </w:r>
                </w:p>
              </w:tc>
            </w:tr>
            <w:tr w:rsidR="009B66B0">
              <w:trPr>
                <w:trHeight w:val="20"/>
                <w:jc w:val="center"/>
              </w:trPr>
              <w:tc>
                <w:tcPr>
                  <w:tcW w:w="8276" w:type="dxa"/>
                  <w:gridSpan w:val="5"/>
                  <w:tcBorders>
                    <w:top w:val="single" w:sz="4" w:space="0" w:color="auto"/>
                    <w:left w:val="single" w:sz="12" w:space="0" w:color="auto"/>
                    <w:bottom w:val="single" w:sz="12" w:space="0" w:color="auto"/>
                    <w:right w:val="single" w:sz="12" w:space="0" w:color="auto"/>
                  </w:tcBorders>
                  <w:vAlign w:val="center"/>
                </w:tcPr>
                <w:p w:rsidR="009B66B0" w:rsidRDefault="009B66B0">
                  <w:pPr>
                    <w:spacing w:line="360" w:lineRule="auto"/>
                    <w:jc w:val="center"/>
                    <w:rPr>
                      <w:rFonts w:ascii="宋体"/>
                      <w:b/>
                      <w:szCs w:val="21"/>
                    </w:rPr>
                  </w:pPr>
                  <w:r>
                    <w:rPr>
                      <w:rFonts w:ascii="宋体" w:hAnsi="宋体" w:cs="宋体" w:hint="eastAsia"/>
                      <w:b/>
                      <w:kern w:val="0"/>
                      <w:szCs w:val="21"/>
                    </w:rPr>
                    <w:lastRenderedPageBreak/>
                    <w:t>以上专业成人高考考试科目：语文、数学、外语</w:t>
                  </w:r>
                </w:p>
              </w:tc>
            </w:tr>
          </w:tbl>
          <w:p w:rsidR="009B66B0" w:rsidRPr="00734DC0" w:rsidRDefault="009B66B0" w:rsidP="00734DC0">
            <w:pPr>
              <w:spacing w:line="360" w:lineRule="auto"/>
              <w:ind w:firstLineChars="200" w:firstLine="482"/>
              <w:rPr>
                <w:rFonts w:ascii="宋体" w:hAnsi="宋体"/>
                <w:b/>
                <w:sz w:val="24"/>
              </w:rPr>
            </w:pPr>
            <w:r>
              <w:rPr>
                <w:rFonts w:ascii="宋体" w:hAnsi="宋体" w:hint="eastAsia"/>
                <w:b/>
                <w:sz w:val="24"/>
              </w:rPr>
              <w:t>（三）专升本招生专业</w:t>
            </w:r>
          </w:p>
          <w:tbl>
            <w:tblPr>
              <w:tblW w:w="82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272"/>
              <w:gridCol w:w="1172"/>
              <w:gridCol w:w="838"/>
              <w:gridCol w:w="2620"/>
              <w:gridCol w:w="2374"/>
            </w:tblGrid>
            <w:tr w:rsidR="009B66B0">
              <w:tc>
                <w:tcPr>
                  <w:tcW w:w="1272" w:type="dxa"/>
                  <w:tcBorders>
                    <w:top w:val="single" w:sz="12"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学习形式</w:t>
                  </w:r>
                </w:p>
              </w:tc>
              <w:tc>
                <w:tcPr>
                  <w:tcW w:w="1172" w:type="dxa"/>
                  <w:tcBorders>
                    <w:top w:val="single" w:sz="12"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层次</w:t>
                  </w:r>
                </w:p>
              </w:tc>
              <w:tc>
                <w:tcPr>
                  <w:tcW w:w="838" w:type="dxa"/>
                  <w:tcBorders>
                    <w:top w:val="single" w:sz="12"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学制</w:t>
                  </w:r>
                </w:p>
              </w:tc>
              <w:tc>
                <w:tcPr>
                  <w:tcW w:w="2620" w:type="dxa"/>
                  <w:tcBorders>
                    <w:top w:val="single" w:sz="12"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专业名称</w:t>
                  </w:r>
                </w:p>
              </w:tc>
              <w:tc>
                <w:tcPr>
                  <w:tcW w:w="2374" w:type="dxa"/>
                  <w:tcBorders>
                    <w:top w:val="single" w:sz="12" w:space="0" w:color="auto"/>
                    <w:left w:val="single" w:sz="4" w:space="0" w:color="auto"/>
                    <w:bottom w:val="single" w:sz="4" w:space="0" w:color="auto"/>
                    <w:right w:val="single" w:sz="12" w:space="0" w:color="auto"/>
                  </w:tcBorders>
                  <w:vAlign w:val="center"/>
                </w:tcPr>
                <w:p w:rsidR="009B66B0" w:rsidRDefault="009B66B0">
                  <w:pPr>
                    <w:spacing w:line="360" w:lineRule="auto"/>
                    <w:jc w:val="center"/>
                    <w:rPr>
                      <w:rFonts w:ascii="宋体"/>
                      <w:szCs w:val="21"/>
                    </w:rPr>
                  </w:pPr>
                  <w:r>
                    <w:rPr>
                      <w:rFonts w:ascii="宋体" w:hAnsi="宋体" w:hint="eastAsia"/>
                      <w:szCs w:val="21"/>
                    </w:rPr>
                    <w:t>成人高考考试科目</w:t>
                  </w:r>
                </w:p>
              </w:tc>
            </w:tr>
            <w:tr w:rsidR="009B66B0">
              <w:tc>
                <w:tcPr>
                  <w:tcW w:w="1272"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172"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专升本</w:t>
                  </w:r>
                </w:p>
              </w:tc>
              <w:tc>
                <w:tcPr>
                  <w:tcW w:w="838"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szCs w:val="21"/>
                    </w:rPr>
                    <w:t>2.5</w:t>
                  </w:r>
                  <w:r>
                    <w:rPr>
                      <w:rFonts w:ascii="宋体" w:hAnsi="宋体" w:hint="eastAsia"/>
                      <w:szCs w:val="21"/>
                    </w:rPr>
                    <w:t>年</w:t>
                  </w:r>
                </w:p>
              </w:tc>
              <w:tc>
                <w:tcPr>
                  <w:tcW w:w="2620"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汉语言文学</w:t>
                  </w:r>
                </w:p>
              </w:tc>
              <w:tc>
                <w:tcPr>
                  <w:tcW w:w="2374" w:type="dxa"/>
                  <w:tcBorders>
                    <w:top w:val="single" w:sz="4" w:space="0" w:color="auto"/>
                    <w:left w:val="single" w:sz="4" w:space="0" w:color="auto"/>
                    <w:bottom w:val="single" w:sz="4" w:space="0" w:color="auto"/>
                    <w:right w:val="single" w:sz="12" w:space="0" w:color="auto"/>
                  </w:tcBorders>
                  <w:vAlign w:val="center"/>
                </w:tcPr>
                <w:p w:rsidR="009B66B0" w:rsidRDefault="009B66B0">
                  <w:pPr>
                    <w:spacing w:line="360" w:lineRule="auto"/>
                    <w:rPr>
                      <w:rFonts w:ascii="宋体"/>
                      <w:szCs w:val="21"/>
                    </w:rPr>
                  </w:pPr>
                  <w:r>
                    <w:rPr>
                      <w:rFonts w:ascii="宋体" w:hint="eastAsia"/>
                      <w:szCs w:val="21"/>
                    </w:rPr>
                    <w:t>政治、外语、大学语文</w:t>
                  </w:r>
                </w:p>
              </w:tc>
            </w:tr>
            <w:tr w:rsidR="009B66B0">
              <w:tc>
                <w:tcPr>
                  <w:tcW w:w="1272" w:type="dxa"/>
                  <w:tcBorders>
                    <w:top w:val="single" w:sz="4" w:space="0" w:color="auto"/>
                    <w:left w:val="single" w:sz="12" w:space="0" w:color="auto"/>
                    <w:bottom w:val="single" w:sz="4" w:space="0" w:color="auto"/>
                    <w:right w:val="single" w:sz="4" w:space="0" w:color="auto"/>
                  </w:tcBorders>
                  <w:vAlign w:val="center"/>
                </w:tcPr>
                <w:p w:rsidR="009B66B0" w:rsidRDefault="009B66B0" w:rsidP="00AB619B">
                  <w:pPr>
                    <w:spacing w:line="360" w:lineRule="auto"/>
                    <w:ind w:firstLineChars="9" w:firstLine="19"/>
                    <w:jc w:val="center"/>
                    <w:rPr>
                      <w:rFonts w:ascii="宋体"/>
                      <w:szCs w:val="21"/>
                    </w:rPr>
                  </w:pPr>
                  <w:r>
                    <w:rPr>
                      <w:rFonts w:ascii="宋体" w:hAnsi="宋体" w:hint="eastAsia"/>
                      <w:szCs w:val="21"/>
                    </w:rPr>
                    <w:t>业余</w:t>
                  </w:r>
                </w:p>
              </w:tc>
              <w:tc>
                <w:tcPr>
                  <w:tcW w:w="1172"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专升本</w:t>
                  </w:r>
                </w:p>
              </w:tc>
              <w:tc>
                <w:tcPr>
                  <w:tcW w:w="838"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szCs w:val="21"/>
                    </w:rPr>
                    <w:t>2.5</w:t>
                  </w:r>
                  <w:r>
                    <w:rPr>
                      <w:rFonts w:ascii="宋体" w:hAnsi="宋体" w:hint="eastAsia"/>
                      <w:szCs w:val="21"/>
                    </w:rPr>
                    <w:t>年</w:t>
                  </w:r>
                </w:p>
              </w:tc>
              <w:tc>
                <w:tcPr>
                  <w:tcW w:w="2620"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学前教育</w:t>
                  </w:r>
                  <w:r w:rsidRPr="00BB1EA8">
                    <w:rPr>
                      <w:szCs w:val="21"/>
                    </w:rPr>
                    <w:t>*</w:t>
                  </w:r>
                </w:p>
              </w:tc>
              <w:tc>
                <w:tcPr>
                  <w:tcW w:w="2374" w:type="dxa"/>
                  <w:tcBorders>
                    <w:top w:val="single" w:sz="4" w:space="0" w:color="auto"/>
                    <w:left w:val="single" w:sz="4" w:space="0" w:color="auto"/>
                    <w:bottom w:val="single" w:sz="4" w:space="0" w:color="auto"/>
                    <w:right w:val="single" w:sz="12" w:space="0" w:color="auto"/>
                  </w:tcBorders>
                  <w:vAlign w:val="center"/>
                </w:tcPr>
                <w:p w:rsidR="009B66B0" w:rsidRDefault="009B66B0">
                  <w:pPr>
                    <w:spacing w:line="360" w:lineRule="auto"/>
                    <w:rPr>
                      <w:rFonts w:ascii="宋体"/>
                      <w:szCs w:val="21"/>
                    </w:rPr>
                  </w:pPr>
                  <w:r>
                    <w:rPr>
                      <w:rFonts w:ascii="宋体" w:hint="eastAsia"/>
                      <w:szCs w:val="21"/>
                    </w:rPr>
                    <w:t>政治、外语、教育理论</w:t>
                  </w:r>
                </w:p>
              </w:tc>
            </w:tr>
            <w:tr w:rsidR="009B66B0">
              <w:tc>
                <w:tcPr>
                  <w:tcW w:w="1272"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172"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专升本</w:t>
                  </w:r>
                </w:p>
              </w:tc>
              <w:tc>
                <w:tcPr>
                  <w:tcW w:w="838"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szCs w:val="21"/>
                    </w:rPr>
                    <w:t>3</w:t>
                  </w:r>
                  <w:r>
                    <w:rPr>
                      <w:rFonts w:ascii="宋体" w:hAnsi="宋体" w:hint="eastAsia"/>
                      <w:szCs w:val="21"/>
                    </w:rPr>
                    <w:t>年</w:t>
                  </w:r>
                </w:p>
              </w:tc>
              <w:tc>
                <w:tcPr>
                  <w:tcW w:w="2620"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护理学</w:t>
                  </w:r>
                  <w:r w:rsidRPr="00BB1EA8">
                    <w:rPr>
                      <w:szCs w:val="21"/>
                    </w:rPr>
                    <w:t>*</w:t>
                  </w:r>
                </w:p>
              </w:tc>
              <w:tc>
                <w:tcPr>
                  <w:tcW w:w="2374" w:type="dxa"/>
                  <w:tcBorders>
                    <w:top w:val="single" w:sz="4" w:space="0" w:color="auto"/>
                    <w:left w:val="single" w:sz="4" w:space="0" w:color="auto"/>
                    <w:bottom w:val="single" w:sz="4" w:space="0" w:color="auto"/>
                    <w:right w:val="single" w:sz="12" w:space="0" w:color="auto"/>
                  </w:tcBorders>
                  <w:vAlign w:val="center"/>
                </w:tcPr>
                <w:p w:rsidR="009B66B0" w:rsidRDefault="009B66B0">
                  <w:pPr>
                    <w:spacing w:line="360" w:lineRule="auto"/>
                    <w:rPr>
                      <w:rFonts w:ascii="宋体"/>
                      <w:szCs w:val="21"/>
                    </w:rPr>
                  </w:pPr>
                  <w:r>
                    <w:rPr>
                      <w:rFonts w:ascii="宋体" w:hint="eastAsia"/>
                      <w:szCs w:val="21"/>
                    </w:rPr>
                    <w:t>政治、外语、医学综合</w:t>
                  </w:r>
                </w:p>
              </w:tc>
            </w:tr>
            <w:tr w:rsidR="009B66B0">
              <w:tc>
                <w:tcPr>
                  <w:tcW w:w="1272"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172"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专升本</w:t>
                  </w:r>
                </w:p>
              </w:tc>
              <w:tc>
                <w:tcPr>
                  <w:tcW w:w="838"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szCs w:val="21"/>
                    </w:rPr>
                    <w:t>3</w:t>
                  </w:r>
                  <w:r>
                    <w:rPr>
                      <w:rFonts w:ascii="宋体" w:hAnsi="宋体" w:hint="eastAsia"/>
                      <w:szCs w:val="21"/>
                    </w:rPr>
                    <w:t>年</w:t>
                  </w:r>
                </w:p>
              </w:tc>
              <w:tc>
                <w:tcPr>
                  <w:tcW w:w="2620"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药学</w:t>
                  </w:r>
                  <w:r w:rsidRPr="00BB1EA8">
                    <w:rPr>
                      <w:szCs w:val="21"/>
                    </w:rPr>
                    <w:t>*</w:t>
                  </w:r>
                </w:p>
              </w:tc>
              <w:tc>
                <w:tcPr>
                  <w:tcW w:w="2374" w:type="dxa"/>
                  <w:tcBorders>
                    <w:top w:val="single" w:sz="4" w:space="0" w:color="auto"/>
                    <w:left w:val="single" w:sz="4" w:space="0" w:color="auto"/>
                    <w:bottom w:val="single" w:sz="4" w:space="0" w:color="auto"/>
                    <w:right w:val="single" w:sz="12" w:space="0" w:color="auto"/>
                  </w:tcBorders>
                  <w:vAlign w:val="center"/>
                </w:tcPr>
                <w:p w:rsidR="009B66B0" w:rsidRDefault="009B66B0">
                  <w:pPr>
                    <w:spacing w:line="360" w:lineRule="auto"/>
                    <w:rPr>
                      <w:rFonts w:ascii="宋体"/>
                      <w:szCs w:val="21"/>
                    </w:rPr>
                  </w:pPr>
                  <w:r>
                    <w:rPr>
                      <w:rFonts w:ascii="宋体" w:hint="eastAsia"/>
                      <w:szCs w:val="21"/>
                    </w:rPr>
                    <w:t>政治、外语、高数（二）</w:t>
                  </w:r>
                </w:p>
              </w:tc>
            </w:tr>
            <w:tr w:rsidR="009B66B0">
              <w:tc>
                <w:tcPr>
                  <w:tcW w:w="1272"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172"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专升本</w:t>
                  </w:r>
                </w:p>
              </w:tc>
              <w:tc>
                <w:tcPr>
                  <w:tcW w:w="838"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szCs w:val="21"/>
                    </w:rPr>
                    <w:t>2.5</w:t>
                  </w:r>
                  <w:r>
                    <w:rPr>
                      <w:rFonts w:ascii="宋体" w:hAnsi="宋体" w:hint="eastAsia"/>
                      <w:szCs w:val="21"/>
                    </w:rPr>
                    <w:t>年</w:t>
                  </w:r>
                </w:p>
              </w:tc>
              <w:tc>
                <w:tcPr>
                  <w:tcW w:w="2620"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特殊教育</w:t>
                  </w:r>
                  <w:r w:rsidRPr="00BB1EA8">
                    <w:rPr>
                      <w:szCs w:val="21"/>
                    </w:rPr>
                    <w:t>*</w:t>
                  </w:r>
                </w:p>
              </w:tc>
              <w:tc>
                <w:tcPr>
                  <w:tcW w:w="2374" w:type="dxa"/>
                  <w:tcBorders>
                    <w:top w:val="single" w:sz="4" w:space="0" w:color="auto"/>
                    <w:left w:val="single" w:sz="4" w:space="0" w:color="auto"/>
                    <w:bottom w:val="single" w:sz="4" w:space="0" w:color="auto"/>
                    <w:right w:val="single" w:sz="12" w:space="0" w:color="auto"/>
                  </w:tcBorders>
                  <w:vAlign w:val="center"/>
                </w:tcPr>
                <w:p w:rsidR="009B66B0" w:rsidRDefault="009B66B0">
                  <w:pPr>
                    <w:spacing w:line="360" w:lineRule="auto"/>
                    <w:rPr>
                      <w:rFonts w:ascii="宋体"/>
                      <w:szCs w:val="21"/>
                    </w:rPr>
                  </w:pPr>
                  <w:r>
                    <w:rPr>
                      <w:rFonts w:ascii="宋体" w:hint="eastAsia"/>
                      <w:szCs w:val="21"/>
                    </w:rPr>
                    <w:t>政治、外语、教育理论</w:t>
                  </w:r>
                </w:p>
              </w:tc>
            </w:tr>
            <w:tr w:rsidR="009B66B0">
              <w:tc>
                <w:tcPr>
                  <w:tcW w:w="1272"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172"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专升本</w:t>
                  </w:r>
                </w:p>
              </w:tc>
              <w:tc>
                <w:tcPr>
                  <w:tcW w:w="838"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rPr>
                      <w:rFonts w:ascii="宋体"/>
                      <w:szCs w:val="21"/>
                    </w:rPr>
                  </w:pPr>
                  <w:r>
                    <w:rPr>
                      <w:rFonts w:ascii="宋体" w:hAnsi="宋体"/>
                      <w:szCs w:val="21"/>
                    </w:rPr>
                    <w:t>2.5</w:t>
                  </w:r>
                  <w:r>
                    <w:rPr>
                      <w:rFonts w:ascii="宋体" w:hAnsi="宋体" w:hint="eastAsia"/>
                      <w:szCs w:val="21"/>
                    </w:rPr>
                    <w:t>年</w:t>
                  </w:r>
                </w:p>
              </w:tc>
              <w:tc>
                <w:tcPr>
                  <w:tcW w:w="2620"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int="eastAsia"/>
                      <w:szCs w:val="21"/>
                    </w:rPr>
                    <w:t>工程造价</w:t>
                  </w:r>
                  <w:r w:rsidRPr="00BB1EA8">
                    <w:rPr>
                      <w:szCs w:val="21"/>
                    </w:rPr>
                    <w:t>*</w:t>
                  </w:r>
                </w:p>
              </w:tc>
              <w:tc>
                <w:tcPr>
                  <w:tcW w:w="2374" w:type="dxa"/>
                  <w:tcBorders>
                    <w:top w:val="single" w:sz="4" w:space="0" w:color="auto"/>
                    <w:left w:val="single" w:sz="4" w:space="0" w:color="auto"/>
                    <w:bottom w:val="single" w:sz="4" w:space="0" w:color="auto"/>
                    <w:right w:val="single" w:sz="12" w:space="0" w:color="auto"/>
                  </w:tcBorders>
                  <w:vAlign w:val="center"/>
                </w:tcPr>
                <w:p w:rsidR="009B66B0" w:rsidRDefault="009B66B0">
                  <w:pPr>
                    <w:spacing w:line="360" w:lineRule="auto"/>
                    <w:rPr>
                      <w:rFonts w:ascii="宋体"/>
                      <w:szCs w:val="21"/>
                    </w:rPr>
                  </w:pPr>
                  <w:r>
                    <w:rPr>
                      <w:rFonts w:ascii="宋体" w:hint="eastAsia"/>
                      <w:szCs w:val="21"/>
                    </w:rPr>
                    <w:t>政治、外语、高数（二）</w:t>
                  </w:r>
                </w:p>
              </w:tc>
            </w:tr>
            <w:tr w:rsidR="009B66B0">
              <w:trPr>
                <w:trHeight w:val="345"/>
              </w:trPr>
              <w:tc>
                <w:tcPr>
                  <w:tcW w:w="1272"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172" w:type="dxa"/>
                  <w:tcBorders>
                    <w:top w:val="single" w:sz="4" w:space="0" w:color="auto"/>
                    <w:left w:val="single" w:sz="4" w:space="0" w:color="auto"/>
                    <w:bottom w:val="single" w:sz="4" w:space="0" w:color="auto"/>
                    <w:right w:val="single" w:sz="4" w:space="0" w:color="auto"/>
                  </w:tcBorders>
                  <w:vAlign w:val="center"/>
                </w:tcPr>
                <w:p w:rsidR="009B66B0" w:rsidRDefault="009B66B0" w:rsidP="00AB619B">
                  <w:pPr>
                    <w:ind w:firstLineChars="50" w:firstLine="105"/>
                  </w:pPr>
                  <w:r>
                    <w:rPr>
                      <w:rFonts w:ascii="宋体" w:hAnsi="宋体" w:hint="eastAsia"/>
                      <w:szCs w:val="21"/>
                    </w:rPr>
                    <w:t>专升本</w:t>
                  </w:r>
                </w:p>
              </w:tc>
              <w:tc>
                <w:tcPr>
                  <w:tcW w:w="838"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rPr>
                      <w:rFonts w:ascii="宋体"/>
                      <w:szCs w:val="21"/>
                    </w:rPr>
                  </w:pPr>
                  <w:r>
                    <w:rPr>
                      <w:rFonts w:ascii="宋体" w:hAnsi="宋体"/>
                      <w:szCs w:val="21"/>
                    </w:rPr>
                    <w:t>2.5</w:t>
                  </w:r>
                  <w:r>
                    <w:rPr>
                      <w:rFonts w:ascii="宋体" w:hAnsi="宋体" w:hint="eastAsia"/>
                      <w:szCs w:val="21"/>
                    </w:rPr>
                    <w:t>年</w:t>
                  </w:r>
                </w:p>
              </w:tc>
              <w:tc>
                <w:tcPr>
                  <w:tcW w:w="2620"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int="eastAsia"/>
                      <w:szCs w:val="21"/>
                    </w:rPr>
                    <w:t>工程管理</w:t>
                  </w:r>
                  <w:r w:rsidRPr="00BB1EA8">
                    <w:rPr>
                      <w:szCs w:val="21"/>
                    </w:rPr>
                    <w:t>*</w:t>
                  </w:r>
                </w:p>
              </w:tc>
              <w:tc>
                <w:tcPr>
                  <w:tcW w:w="2374" w:type="dxa"/>
                  <w:tcBorders>
                    <w:top w:val="single" w:sz="4" w:space="0" w:color="auto"/>
                    <w:left w:val="single" w:sz="4" w:space="0" w:color="auto"/>
                    <w:bottom w:val="single" w:sz="4" w:space="0" w:color="auto"/>
                    <w:right w:val="single" w:sz="12" w:space="0" w:color="auto"/>
                  </w:tcBorders>
                  <w:vAlign w:val="center"/>
                </w:tcPr>
                <w:p w:rsidR="009B66B0" w:rsidRDefault="009B66B0">
                  <w:pPr>
                    <w:spacing w:line="360" w:lineRule="auto"/>
                    <w:rPr>
                      <w:rFonts w:ascii="宋体"/>
                      <w:szCs w:val="21"/>
                    </w:rPr>
                  </w:pPr>
                  <w:r>
                    <w:rPr>
                      <w:rFonts w:ascii="宋体" w:hint="eastAsia"/>
                      <w:szCs w:val="21"/>
                    </w:rPr>
                    <w:t>政治、外语、高数（二）</w:t>
                  </w:r>
                </w:p>
              </w:tc>
            </w:tr>
            <w:tr w:rsidR="009B66B0">
              <w:trPr>
                <w:trHeight w:val="345"/>
              </w:trPr>
              <w:tc>
                <w:tcPr>
                  <w:tcW w:w="1272"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172" w:type="dxa"/>
                  <w:tcBorders>
                    <w:top w:val="single" w:sz="4" w:space="0" w:color="auto"/>
                    <w:left w:val="single" w:sz="4" w:space="0" w:color="auto"/>
                    <w:bottom w:val="single" w:sz="4" w:space="0" w:color="auto"/>
                    <w:right w:val="single" w:sz="4" w:space="0" w:color="auto"/>
                  </w:tcBorders>
                  <w:vAlign w:val="center"/>
                </w:tcPr>
                <w:p w:rsidR="009B66B0" w:rsidRDefault="009B66B0" w:rsidP="00AB619B">
                  <w:pPr>
                    <w:ind w:firstLineChars="50" w:firstLine="105"/>
                  </w:pPr>
                  <w:r>
                    <w:rPr>
                      <w:rFonts w:ascii="宋体" w:hAnsi="宋体" w:hint="eastAsia"/>
                      <w:szCs w:val="21"/>
                    </w:rPr>
                    <w:t>专升本</w:t>
                  </w:r>
                </w:p>
              </w:tc>
              <w:tc>
                <w:tcPr>
                  <w:tcW w:w="838"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rPr>
                      <w:rFonts w:ascii="宋体"/>
                      <w:szCs w:val="21"/>
                    </w:rPr>
                  </w:pPr>
                  <w:r>
                    <w:rPr>
                      <w:rFonts w:ascii="宋体" w:hAnsi="宋体"/>
                      <w:szCs w:val="21"/>
                    </w:rPr>
                    <w:t>2.5</w:t>
                  </w:r>
                  <w:r>
                    <w:rPr>
                      <w:rFonts w:ascii="宋体" w:hAnsi="宋体" w:hint="eastAsia"/>
                      <w:szCs w:val="21"/>
                    </w:rPr>
                    <w:t>年</w:t>
                  </w:r>
                </w:p>
              </w:tc>
              <w:tc>
                <w:tcPr>
                  <w:tcW w:w="2620"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int="eastAsia"/>
                      <w:szCs w:val="21"/>
                    </w:rPr>
                    <w:t>车辆工程</w:t>
                  </w:r>
                  <w:r w:rsidRPr="00BB1EA8">
                    <w:rPr>
                      <w:szCs w:val="21"/>
                    </w:rPr>
                    <w:t>*</w:t>
                  </w:r>
                </w:p>
              </w:tc>
              <w:tc>
                <w:tcPr>
                  <w:tcW w:w="2374" w:type="dxa"/>
                  <w:tcBorders>
                    <w:top w:val="single" w:sz="4" w:space="0" w:color="auto"/>
                    <w:left w:val="single" w:sz="4" w:space="0" w:color="auto"/>
                    <w:bottom w:val="single" w:sz="4" w:space="0" w:color="auto"/>
                    <w:right w:val="single" w:sz="12" w:space="0" w:color="auto"/>
                  </w:tcBorders>
                  <w:vAlign w:val="center"/>
                </w:tcPr>
                <w:p w:rsidR="009B66B0" w:rsidRDefault="009B66B0">
                  <w:pPr>
                    <w:spacing w:line="360" w:lineRule="auto"/>
                    <w:rPr>
                      <w:rFonts w:ascii="宋体"/>
                      <w:szCs w:val="21"/>
                    </w:rPr>
                  </w:pPr>
                  <w:r>
                    <w:rPr>
                      <w:rFonts w:ascii="宋体" w:hint="eastAsia"/>
                      <w:szCs w:val="21"/>
                    </w:rPr>
                    <w:t>政治、外语、高数（一）</w:t>
                  </w:r>
                </w:p>
              </w:tc>
            </w:tr>
            <w:tr w:rsidR="009B66B0">
              <w:trPr>
                <w:trHeight w:val="345"/>
              </w:trPr>
              <w:tc>
                <w:tcPr>
                  <w:tcW w:w="1272" w:type="dxa"/>
                  <w:tcBorders>
                    <w:top w:val="single" w:sz="4" w:space="0" w:color="auto"/>
                    <w:left w:val="single" w:sz="12"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Ansi="宋体" w:hint="eastAsia"/>
                      <w:szCs w:val="21"/>
                    </w:rPr>
                    <w:t>业余</w:t>
                  </w:r>
                </w:p>
              </w:tc>
              <w:tc>
                <w:tcPr>
                  <w:tcW w:w="1172" w:type="dxa"/>
                  <w:tcBorders>
                    <w:top w:val="single" w:sz="4" w:space="0" w:color="auto"/>
                    <w:left w:val="single" w:sz="4" w:space="0" w:color="auto"/>
                    <w:bottom w:val="single" w:sz="4" w:space="0" w:color="auto"/>
                    <w:right w:val="single" w:sz="4" w:space="0" w:color="auto"/>
                  </w:tcBorders>
                  <w:vAlign w:val="center"/>
                </w:tcPr>
                <w:p w:rsidR="009B66B0" w:rsidRDefault="009B66B0" w:rsidP="00AB619B">
                  <w:pPr>
                    <w:ind w:firstLineChars="50" w:firstLine="105"/>
                  </w:pPr>
                  <w:r>
                    <w:rPr>
                      <w:rFonts w:ascii="宋体" w:hAnsi="宋体" w:hint="eastAsia"/>
                      <w:szCs w:val="21"/>
                    </w:rPr>
                    <w:t>专升本</w:t>
                  </w:r>
                </w:p>
              </w:tc>
              <w:tc>
                <w:tcPr>
                  <w:tcW w:w="838"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rPr>
                      <w:rFonts w:ascii="宋体"/>
                      <w:szCs w:val="21"/>
                    </w:rPr>
                  </w:pPr>
                  <w:r>
                    <w:rPr>
                      <w:rFonts w:ascii="宋体" w:hAnsi="宋体"/>
                      <w:szCs w:val="21"/>
                    </w:rPr>
                    <w:t>2.5</w:t>
                  </w:r>
                  <w:r>
                    <w:rPr>
                      <w:rFonts w:ascii="宋体" w:hAnsi="宋体" w:hint="eastAsia"/>
                      <w:szCs w:val="21"/>
                    </w:rPr>
                    <w:t>年</w:t>
                  </w:r>
                </w:p>
              </w:tc>
              <w:tc>
                <w:tcPr>
                  <w:tcW w:w="2620" w:type="dxa"/>
                  <w:tcBorders>
                    <w:top w:val="single" w:sz="4" w:space="0" w:color="auto"/>
                    <w:left w:val="single" w:sz="4" w:space="0" w:color="auto"/>
                    <w:bottom w:val="single" w:sz="4" w:space="0" w:color="auto"/>
                    <w:right w:val="single" w:sz="4" w:space="0" w:color="auto"/>
                  </w:tcBorders>
                  <w:vAlign w:val="center"/>
                </w:tcPr>
                <w:p w:rsidR="009B66B0" w:rsidRDefault="009B66B0">
                  <w:pPr>
                    <w:spacing w:line="360" w:lineRule="auto"/>
                    <w:jc w:val="center"/>
                    <w:rPr>
                      <w:rFonts w:ascii="宋体"/>
                      <w:szCs w:val="21"/>
                    </w:rPr>
                  </w:pPr>
                  <w:r>
                    <w:rPr>
                      <w:rFonts w:ascii="宋体" w:hint="eastAsia"/>
                      <w:szCs w:val="21"/>
                    </w:rPr>
                    <w:t>体育教育</w:t>
                  </w:r>
                  <w:r w:rsidRPr="00BB1EA8">
                    <w:rPr>
                      <w:szCs w:val="21"/>
                    </w:rPr>
                    <w:t>*</w:t>
                  </w:r>
                </w:p>
              </w:tc>
              <w:tc>
                <w:tcPr>
                  <w:tcW w:w="2374" w:type="dxa"/>
                  <w:tcBorders>
                    <w:top w:val="single" w:sz="4" w:space="0" w:color="auto"/>
                    <w:left w:val="single" w:sz="4" w:space="0" w:color="auto"/>
                    <w:bottom w:val="single" w:sz="4" w:space="0" w:color="auto"/>
                    <w:right w:val="single" w:sz="12" w:space="0" w:color="auto"/>
                  </w:tcBorders>
                  <w:vAlign w:val="center"/>
                </w:tcPr>
                <w:p w:rsidR="009B66B0" w:rsidRDefault="009B66B0">
                  <w:pPr>
                    <w:spacing w:line="360" w:lineRule="auto"/>
                    <w:jc w:val="center"/>
                    <w:rPr>
                      <w:rFonts w:ascii="宋体"/>
                      <w:szCs w:val="21"/>
                    </w:rPr>
                  </w:pPr>
                  <w:r>
                    <w:rPr>
                      <w:rFonts w:ascii="宋体" w:hint="eastAsia"/>
                      <w:szCs w:val="21"/>
                    </w:rPr>
                    <w:t>政治、外语、教育理论</w:t>
                  </w:r>
                </w:p>
              </w:tc>
            </w:tr>
            <w:tr w:rsidR="009B66B0">
              <w:trPr>
                <w:trHeight w:val="345"/>
              </w:trPr>
              <w:tc>
                <w:tcPr>
                  <w:tcW w:w="1272" w:type="dxa"/>
                  <w:tcBorders>
                    <w:top w:val="single" w:sz="4" w:space="0" w:color="auto"/>
                    <w:left w:val="single" w:sz="12" w:space="0" w:color="auto"/>
                    <w:bottom w:val="single" w:sz="12" w:space="0" w:color="auto"/>
                    <w:right w:val="single" w:sz="4" w:space="0" w:color="auto"/>
                  </w:tcBorders>
                  <w:vAlign w:val="center"/>
                </w:tcPr>
                <w:p w:rsidR="009B66B0" w:rsidRDefault="009B66B0" w:rsidP="00E12738">
                  <w:pPr>
                    <w:spacing w:line="360" w:lineRule="auto"/>
                    <w:jc w:val="center"/>
                    <w:rPr>
                      <w:rFonts w:ascii="宋体"/>
                      <w:szCs w:val="21"/>
                    </w:rPr>
                  </w:pPr>
                  <w:r>
                    <w:rPr>
                      <w:rFonts w:ascii="宋体" w:hAnsi="宋体" w:hint="eastAsia"/>
                      <w:szCs w:val="21"/>
                    </w:rPr>
                    <w:t>业余</w:t>
                  </w:r>
                </w:p>
              </w:tc>
              <w:tc>
                <w:tcPr>
                  <w:tcW w:w="1172" w:type="dxa"/>
                  <w:tcBorders>
                    <w:top w:val="single" w:sz="4" w:space="0" w:color="auto"/>
                    <w:left w:val="single" w:sz="4" w:space="0" w:color="auto"/>
                    <w:bottom w:val="single" w:sz="12" w:space="0" w:color="auto"/>
                    <w:right w:val="single" w:sz="4" w:space="0" w:color="auto"/>
                  </w:tcBorders>
                  <w:vAlign w:val="center"/>
                </w:tcPr>
                <w:p w:rsidR="009B66B0" w:rsidRDefault="009B66B0" w:rsidP="00AB619B">
                  <w:pPr>
                    <w:ind w:firstLineChars="50" w:firstLine="105"/>
                  </w:pPr>
                  <w:r>
                    <w:rPr>
                      <w:rFonts w:ascii="宋体" w:hAnsi="宋体" w:hint="eastAsia"/>
                      <w:szCs w:val="21"/>
                    </w:rPr>
                    <w:t>专升本</w:t>
                  </w:r>
                </w:p>
              </w:tc>
              <w:tc>
                <w:tcPr>
                  <w:tcW w:w="838" w:type="dxa"/>
                  <w:tcBorders>
                    <w:top w:val="single" w:sz="4" w:space="0" w:color="auto"/>
                    <w:left w:val="single" w:sz="4" w:space="0" w:color="auto"/>
                    <w:bottom w:val="single" w:sz="12" w:space="0" w:color="auto"/>
                    <w:right w:val="single" w:sz="4" w:space="0" w:color="auto"/>
                  </w:tcBorders>
                  <w:vAlign w:val="center"/>
                </w:tcPr>
                <w:p w:rsidR="009B66B0" w:rsidRDefault="009B66B0" w:rsidP="00E12738">
                  <w:pPr>
                    <w:spacing w:line="360" w:lineRule="auto"/>
                    <w:rPr>
                      <w:rFonts w:ascii="宋体"/>
                      <w:szCs w:val="21"/>
                    </w:rPr>
                  </w:pPr>
                  <w:r>
                    <w:rPr>
                      <w:rFonts w:ascii="宋体" w:hAnsi="宋体"/>
                      <w:szCs w:val="21"/>
                    </w:rPr>
                    <w:t>2.5</w:t>
                  </w:r>
                  <w:r>
                    <w:rPr>
                      <w:rFonts w:ascii="宋体" w:hAnsi="宋体" w:hint="eastAsia"/>
                      <w:szCs w:val="21"/>
                    </w:rPr>
                    <w:t>年</w:t>
                  </w:r>
                </w:p>
              </w:tc>
              <w:tc>
                <w:tcPr>
                  <w:tcW w:w="2620" w:type="dxa"/>
                  <w:tcBorders>
                    <w:top w:val="single" w:sz="4" w:space="0" w:color="auto"/>
                    <w:left w:val="single" w:sz="4" w:space="0" w:color="auto"/>
                    <w:bottom w:val="single" w:sz="12" w:space="0" w:color="auto"/>
                    <w:right w:val="single" w:sz="4" w:space="0" w:color="auto"/>
                  </w:tcBorders>
                  <w:vAlign w:val="center"/>
                </w:tcPr>
                <w:p w:rsidR="009B66B0" w:rsidRDefault="009B66B0">
                  <w:pPr>
                    <w:spacing w:line="360" w:lineRule="auto"/>
                    <w:jc w:val="center"/>
                    <w:rPr>
                      <w:rFonts w:ascii="宋体"/>
                      <w:szCs w:val="21"/>
                    </w:rPr>
                  </w:pPr>
                  <w:r>
                    <w:rPr>
                      <w:rFonts w:ascii="宋体" w:hint="eastAsia"/>
                      <w:szCs w:val="21"/>
                    </w:rPr>
                    <w:t>法学</w:t>
                  </w:r>
                  <w:r w:rsidRPr="00BB1EA8">
                    <w:rPr>
                      <w:szCs w:val="21"/>
                    </w:rPr>
                    <w:t>*</w:t>
                  </w:r>
                </w:p>
              </w:tc>
              <w:tc>
                <w:tcPr>
                  <w:tcW w:w="2374" w:type="dxa"/>
                  <w:tcBorders>
                    <w:top w:val="single" w:sz="4" w:space="0" w:color="auto"/>
                    <w:left w:val="single" w:sz="4" w:space="0" w:color="auto"/>
                    <w:bottom w:val="single" w:sz="12" w:space="0" w:color="auto"/>
                    <w:right w:val="single" w:sz="12" w:space="0" w:color="auto"/>
                  </w:tcBorders>
                  <w:vAlign w:val="center"/>
                </w:tcPr>
                <w:p w:rsidR="009B66B0" w:rsidRDefault="009B66B0">
                  <w:pPr>
                    <w:spacing w:line="360" w:lineRule="auto"/>
                    <w:jc w:val="center"/>
                    <w:rPr>
                      <w:rFonts w:ascii="宋体"/>
                      <w:szCs w:val="21"/>
                    </w:rPr>
                  </w:pPr>
                  <w:r>
                    <w:rPr>
                      <w:rFonts w:ascii="宋体" w:hint="eastAsia"/>
                      <w:szCs w:val="21"/>
                    </w:rPr>
                    <w:t>政治、外语、民法</w:t>
                  </w:r>
                </w:p>
              </w:tc>
            </w:tr>
          </w:tbl>
          <w:p w:rsidR="009B66B0" w:rsidRDefault="009B66B0" w:rsidP="00AB619B">
            <w:pPr>
              <w:spacing w:line="360" w:lineRule="auto"/>
              <w:ind w:leftChars="135" w:left="283" w:firstLineChars="147" w:firstLine="354"/>
              <w:rPr>
                <w:szCs w:val="21"/>
              </w:rPr>
            </w:pPr>
            <w:r>
              <w:rPr>
                <w:rFonts w:hint="eastAsia"/>
                <w:b/>
                <w:sz w:val="24"/>
              </w:rPr>
              <w:t>备注</w:t>
            </w:r>
            <w:r>
              <w:rPr>
                <w:rFonts w:hint="eastAsia"/>
                <w:sz w:val="24"/>
              </w:rPr>
              <w:t>：</w:t>
            </w:r>
            <w:r>
              <w:rPr>
                <w:szCs w:val="21"/>
              </w:rPr>
              <w:t>1</w:t>
            </w:r>
            <w:r>
              <w:rPr>
                <w:rFonts w:hint="eastAsia"/>
                <w:szCs w:val="21"/>
              </w:rPr>
              <w:t>、</w:t>
            </w:r>
            <w:r>
              <w:rPr>
                <w:szCs w:val="21"/>
              </w:rPr>
              <w:t>2019</w:t>
            </w:r>
            <w:r>
              <w:rPr>
                <w:rFonts w:hint="eastAsia"/>
                <w:szCs w:val="21"/>
              </w:rPr>
              <w:t>年开设专业以四川省教育考试院公布为准，艺术专业需参加学校组织的术科加试；</w:t>
            </w:r>
          </w:p>
          <w:p w:rsidR="009B66B0" w:rsidRDefault="009B66B0" w:rsidP="00AB619B">
            <w:pPr>
              <w:numPr>
                <w:ilvl w:val="0"/>
                <w:numId w:val="1"/>
              </w:numPr>
              <w:spacing w:line="360" w:lineRule="auto"/>
              <w:ind w:leftChars="135" w:left="283" w:firstLineChars="472" w:firstLine="991"/>
            </w:pPr>
            <w:r>
              <w:rPr>
                <w:rFonts w:hint="eastAsia"/>
                <w:szCs w:val="21"/>
              </w:rPr>
              <w:t>成都大学十陵校区的招生和学习仅限带</w:t>
            </w:r>
            <w:r w:rsidRPr="00BB1EA8">
              <w:rPr>
                <w:szCs w:val="21"/>
              </w:rPr>
              <w:t>*</w:t>
            </w:r>
            <w:r>
              <w:rPr>
                <w:rFonts w:hint="eastAsia"/>
                <w:szCs w:val="21"/>
              </w:rPr>
              <w:t>号专业。</w:t>
            </w:r>
          </w:p>
        </w:tc>
      </w:tr>
    </w:tbl>
    <w:p w:rsidR="009B66B0" w:rsidRPr="00734DC0" w:rsidRDefault="009B66B0" w:rsidP="00734DC0">
      <w:pPr>
        <w:spacing w:line="360" w:lineRule="auto"/>
        <w:ind w:firstLineChars="176" w:firstLine="424"/>
        <w:jc w:val="left"/>
        <w:rPr>
          <w:rFonts w:ascii="宋体" w:hAnsi="宋体" w:cs="宋体"/>
          <w:b/>
          <w:bCs/>
          <w:kern w:val="0"/>
          <w:sz w:val="24"/>
        </w:rPr>
      </w:pPr>
      <w:r>
        <w:rPr>
          <w:rFonts w:ascii="宋体" w:hAnsi="宋体" w:cs="宋体" w:hint="eastAsia"/>
          <w:b/>
          <w:bCs/>
          <w:kern w:val="0"/>
          <w:sz w:val="24"/>
        </w:rPr>
        <w:lastRenderedPageBreak/>
        <w:t>三、成人高考报名、考试与录取</w:t>
      </w:r>
    </w:p>
    <w:p w:rsidR="009B66B0" w:rsidRPr="00734DC0" w:rsidRDefault="009B66B0" w:rsidP="00734DC0">
      <w:pPr>
        <w:spacing w:line="360" w:lineRule="auto"/>
        <w:ind w:firstLineChars="200" w:firstLine="482"/>
        <w:rPr>
          <w:rFonts w:ascii="宋体" w:hAnsi="宋体"/>
          <w:b/>
          <w:sz w:val="24"/>
        </w:rPr>
      </w:pPr>
      <w:r w:rsidRPr="00734DC0">
        <w:rPr>
          <w:rFonts w:ascii="宋体" w:hAnsi="宋体" w:hint="eastAsia"/>
          <w:b/>
          <w:sz w:val="24"/>
        </w:rPr>
        <w:t>（一）报名</w:t>
      </w:r>
    </w:p>
    <w:p w:rsidR="009B66B0" w:rsidRDefault="009B66B0" w:rsidP="00734DC0">
      <w:pPr>
        <w:spacing w:line="360" w:lineRule="auto"/>
        <w:ind w:firstLineChars="176" w:firstLine="424"/>
        <w:jc w:val="left"/>
        <w:rPr>
          <w:rFonts w:ascii="宋体" w:cs="宋体"/>
          <w:b/>
          <w:bCs/>
          <w:kern w:val="0"/>
          <w:sz w:val="24"/>
        </w:rPr>
      </w:pPr>
      <w:r>
        <w:rPr>
          <w:rFonts w:ascii="宋体" w:hAnsi="宋体" w:cs="宋体"/>
          <w:b/>
          <w:bCs/>
          <w:kern w:val="0"/>
          <w:sz w:val="24"/>
        </w:rPr>
        <w:t>1</w:t>
      </w:r>
      <w:r>
        <w:rPr>
          <w:rFonts w:ascii="宋体" w:hAnsi="宋体" w:cs="宋体" w:hint="eastAsia"/>
          <w:b/>
          <w:bCs/>
          <w:kern w:val="0"/>
          <w:sz w:val="24"/>
        </w:rPr>
        <w:t>、报名方式</w:t>
      </w:r>
    </w:p>
    <w:p w:rsidR="009B66B0" w:rsidRDefault="009B66B0" w:rsidP="00AB619B">
      <w:pPr>
        <w:spacing w:line="360" w:lineRule="auto"/>
        <w:ind w:firstLineChars="200" w:firstLine="420"/>
        <w:jc w:val="left"/>
        <w:rPr>
          <w:b/>
          <w:szCs w:val="21"/>
        </w:rPr>
      </w:pPr>
      <w:r>
        <w:rPr>
          <w:rFonts w:hint="eastAsia"/>
          <w:szCs w:val="21"/>
        </w:rPr>
        <w:t>（</w:t>
      </w:r>
      <w:r>
        <w:rPr>
          <w:szCs w:val="21"/>
        </w:rPr>
        <w:t>1</w:t>
      </w:r>
      <w:r>
        <w:rPr>
          <w:rFonts w:hint="eastAsia"/>
          <w:szCs w:val="21"/>
        </w:rPr>
        <w:t>）应往届初、高中毕业生（或同等学历者）、各类中专、技校、职高毕业生和社会考生均可报读我校；</w:t>
      </w:r>
    </w:p>
    <w:p w:rsidR="009B66B0" w:rsidRDefault="009B66B0" w:rsidP="00AB619B">
      <w:pPr>
        <w:spacing w:line="360" w:lineRule="auto"/>
        <w:ind w:firstLineChars="236" w:firstLine="496"/>
        <w:rPr>
          <w:szCs w:val="21"/>
        </w:rPr>
      </w:pPr>
      <w:r>
        <w:rPr>
          <w:rFonts w:hint="eastAsia"/>
          <w:szCs w:val="21"/>
        </w:rPr>
        <w:t>（</w:t>
      </w:r>
      <w:r>
        <w:rPr>
          <w:szCs w:val="21"/>
        </w:rPr>
        <w:t>2</w:t>
      </w:r>
      <w:r>
        <w:rPr>
          <w:rFonts w:hint="eastAsia"/>
          <w:szCs w:val="21"/>
        </w:rPr>
        <w:t>）所有成教考生均需参加全国成人高考（具体报名时间及报名要求以今年四川省教育考试院公布的实施细则为准）；所有考生均回户口所在地招办进行成考报名，报考高起专或高起本的考生需带身份证原件；报考专升本的考生需带身份证原件及专科毕业证原件；考生报名第一志愿必须填报成都大学（报考的专业代码可在当地招办或成都大学</w:t>
      </w:r>
      <w:bookmarkStart w:id="0" w:name="_GoBack"/>
      <w:bookmarkEnd w:id="0"/>
      <w:r>
        <w:rPr>
          <w:rFonts w:hint="eastAsia"/>
          <w:szCs w:val="21"/>
        </w:rPr>
        <w:t>继续教育学院网站查询）；</w:t>
      </w:r>
    </w:p>
    <w:p w:rsidR="009B66B0" w:rsidRPr="00734DC0" w:rsidRDefault="009B66B0" w:rsidP="00734DC0">
      <w:pPr>
        <w:spacing w:line="360" w:lineRule="auto"/>
        <w:ind w:firstLineChars="176" w:firstLine="424"/>
        <w:jc w:val="left"/>
        <w:rPr>
          <w:rFonts w:ascii="宋体" w:hAnsi="宋体" w:cs="宋体"/>
          <w:b/>
          <w:bCs/>
          <w:kern w:val="0"/>
          <w:sz w:val="24"/>
        </w:rPr>
      </w:pPr>
      <w:r>
        <w:rPr>
          <w:rFonts w:ascii="宋体" w:hAnsi="宋体" w:cs="宋体"/>
          <w:b/>
          <w:bCs/>
          <w:kern w:val="0"/>
          <w:sz w:val="24"/>
        </w:rPr>
        <w:t>2</w:t>
      </w:r>
      <w:r>
        <w:rPr>
          <w:rFonts w:ascii="宋体" w:hAnsi="宋体" w:cs="宋体" w:hint="eastAsia"/>
          <w:b/>
          <w:bCs/>
          <w:kern w:val="0"/>
          <w:sz w:val="24"/>
        </w:rPr>
        <w:t>、招生报名、咨询地址、电话、网址：</w:t>
      </w:r>
    </w:p>
    <w:p w:rsidR="009B66B0" w:rsidRDefault="009B66B0" w:rsidP="00AB619B">
      <w:pPr>
        <w:spacing w:line="360" w:lineRule="auto"/>
        <w:ind w:firstLineChars="200" w:firstLine="422"/>
        <w:jc w:val="left"/>
        <w:rPr>
          <w:szCs w:val="21"/>
        </w:rPr>
      </w:pPr>
      <w:r>
        <w:rPr>
          <w:rFonts w:hint="eastAsia"/>
          <w:b/>
          <w:bCs/>
          <w:szCs w:val="21"/>
        </w:rPr>
        <w:t>报名地址</w:t>
      </w:r>
      <w:r>
        <w:rPr>
          <w:rFonts w:hint="eastAsia"/>
          <w:szCs w:val="21"/>
        </w:rPr>
        <w:t>：成都大学继续教育学院招生办公室（</w:t>
      </w:r>
      <w:r w:rsidRPr="00415C01">
        <w:rPr>
          <w:rFonts w:hint="eastAsia"/>
          <w:szCs w:val="21"/>
        </w:rPr>
        <w:t>成都市成洛大道</w:t>
      </w:r>
      <w:r w:rsidRPr="00415C01">
        <w:rPr>
          <w:szCs w:val="21"/>
        </w:rPr>
        <w:t>2025</w:t>
      </w:r>
      <w:r w:rsidRPr="00415C01">
        <w:rPr>
          <w:rFonts w:hint="eastAsia"/>
          <w:szCs w:val="21"/>
        </w:rPr>
        <w:t>号</w:t>
      </w:r>
      <w:r>
        <w:rPr>
          <w:rFonts w:hint="eastAsia"/>
          <w:szCs w:val="21"/>
        </w:rPr>
        <w:t>第九教学楼</w:t>
      </w:r>
      <w:r>
        <w:rPr>
          <w:szCs w:val="21"/>
        </w:rPr>
        <w:t>D</w:t>
      </w:r>
      <w:r>
        <w:rPr>
          <w:rFonts w:hint="eastAsia"/>
          <w:szCs w:val="21"/>
        </w:rPr>
        <w:t>栋</w:t>
      </w:r>
      <w:r>
        <w:rPr>
          <w:szCs w:val="21"/>
        </w:rPr>
        <w:t>09S405</w:t>
      </w:r>
      <w:r>
        <w:rPr>
          <w:rFonts w:hint="eastAsia"/>
          <w:szCs w:val="21"/>
        </w:rPr>
        <w:t>室）</w:t>
      </w:r>
    </w:p>
    <w:p w:rsidR="009B66B0" w:rsidRDefault="009B66B0" w:rsidP="00AB619B">
      <w:pPr>
        <w:spacing w:line="360" w:lineRule="auto"/>
        <w:ind w:firstLineChars="200" w:firstLine="422"/>
        <w:jc w:val="left"/>
        <w:rPr>
          <w:szCs w:val="21"/>
        </w:rPr>
      </w:pPr>
      <w:r>
        <w:rPr>
          <w:rFonts w:hint="eastAsia"/>
          <w:b/>
          <w:bCs/>
          <w:szCs w:val="21"/>
        </w:rPr>
        <w:lastRenderedPageBreak/>
        <w:t>咨询电话</w:t>
      </w:r>
      <w:r>
        <w:rPr>
          <w:rFonts w:hint="eastAsia"/>
          <w:szCs w:val="21"/>
        </w:rPr>
        <w:t>：十陵校区：</w:t>
      </w:r>
      <w:r>
        <w:rPr>
          <w:szCs w:val="21"/>
        </w:rPr>
        <w:t xml:space="preserve">028-84616018    </w:t>
      </w:r>
      <w:r>
        <w:rPr>
          <w:rFonts w:hint="eastAsia"/>
          <w:szCs w:val="21"/>
        </w:rPr>
        <w:t>唐老师：</w:t>
      </w:r>
      <w:r>
        <w:rPr>
          <w:szCs w:val="21"/>
        </w:rPr>
        <w:t xml:space="preserve">13693451201   </w:t>
      </w:r>
      <w:r>
        <w:rPr>
          <w:rFonts w:hint="eastAsia"/>
          <w:szCs w:val="21"/>
        </w:rPr>
        <w:t>刘老师：</w:t>
      </w:r>
      <w:r>
        <w:rPr>
          <w:szCs w:val="21"/>
        </w:rPr>
        <w:t>13056696202</w:t>
      </w:r>
    </w:p>
    <w:p w:rsidR="009B66B0" w:rsidRDefault="009B66B0" w:rsidP="002135B8">
      <w:pPr>
        <w:spacing w:line="360" w:lineRule="auto"/>
        <w:ind w:firstLineChars="200" w:firstLine="422"/>
        <w:jc w:val="left"/>
        <w:rPr>
          <w:szCs w:val="21"/>
        </w:rPr>
      </w:pPr>
      <w:r w:rsidRPr="002135B8">
        <w:rPr>
          <w:rFonts w:hint="eastAsia"/>
          <w:b/>
          <w:bCs/>
          <w:szCs w:val="21"/>
        </w:rPr>
        <w:t>学</w:t>
      </w:r>
      <w:r w:rsidR="002135B8">
        <w:rPr>
          <w:rFonts w:hint="eastAsia"/>
          <w:b/>
          <w:bCs/>
          <w:szCs w:val="21"/>
        </w:rPr>
        <w:t>院</w:t>
      </w:r>
      <w:r w:rsidRPr="002135B8">
        <w:rPr>
          <w:rFonts w:hint="eastAsia"/>
          <w:b/>
          <w:bCs/>
          <w:szCs w:val="21"/>
        </w:rPr>
        <w:t>网址</w:t>
      </w:r>
      <w:r>
        <w:rPr>
          <w:rFonts w:hint="eastAsia"/>
          <w:szCs w:val="21"/>
        </w:rPr>
        <w:t>：</w:t>
      </w:r>
      <w:hyperlink r:id="rId7" w:history="1">
        <w:r>
          <w:rPr>
            <w:rStyle w:val="a7"/>
            <w:rFonts w:ascii="宋体" w:hAnsi="宋体" w:cs="宋体"/>
            <w:kern w:val="0"/>
            <w:szCs w:val="21"/>
          </w:rPr>
          <w:t>http://jxjy2.cdu.edu.cn</w:t>
        </w:r>
      </w:hyperlink>
    </w:p>
    <w:p w:rsidR="009B66B0" w:rsidRPr="00734DC0" w:rsidRDefault="009B66B0" w:rsidP="00734DC0">
      <w:pPr>
        <w:spacing w:line="360" w:lineRule="auto"/>
        <w:ind w:firstLineChars="200" w:firstLine="482"/>
        <w:rPr>
          <w:rFonts w:ascii="宋体" w:hAnsi="宋体"/>
          <w:b/>
          <w:sz w:val="24"/>
        </w:rPr>
      </w:pPr>
      <w:r w:rsidRPr="00734DC0">
        <w:rPr>
          <w:rFonts w:ascii="宋体" w:hAnsi="宋体" w:hint="eastAsia"/>
          <w:b/>
          <w:sz w:val="24"/>
        </w:rPr>
        <w:t>（二）考试</w:t>
      </w:r>
    </w:p>
    <w:p w:rsidR="009B66B0" w:rsidRDefault="009B66B0" w:rsidP="00AB619B">
      <w:pPr>
        <w:spacing w:line="360" w:lineRule="auto"/>
        <w:ind w:firstLineChars="202" w:firstLine="424"/>
        <w:jc w:val="left"/>
        <w:rPr>
          <w:rFonts w:ascii="微软雅黑" w:eastAsia="微软雅黑" w:hAnsi="微软雅黑" w:cs="宋体"/>
          <w:kern w:val="0"/>
          <w:szCs w:val="21"/>
        </w:rPr>
      </w:pPr>
      <w:r>
        <w:rPr>
          <w:rFonts w:ascii="宋体" w:hAnsi="宋体" w:cs="宋体" w:hint="eastAsia"/>
          <w:kern w:val="0"/>
          <w:szCs w:val="21"/>
        </w:rPr>
        <w:t>考试时间为每年</w:t>
      </w:r>
      <w:r>
        <w:rPr>
          <w:rFonts w:ascii="宋体" w:hAnsi="宋体" w:cs="宋体"/>
          <w:kern w:val="0"/>
          <w:szCs w:val="21"/>
        </w:rPr>
        <w:t>10</w:t>
      </w:r>
      <w:r>
        <w:rPr>
          <w:rFonts w:ascii="宋体" w:hAnsi="宋体" w:cs="宋体" w:hint="eastAsia"/>
          <w:kern w:val="0"/>
          <w:szCs w:val="21"/>
        </w:rPr>
        <w:t>月的最后一个周末。各科目考试均由国家统一命题，每科满分为</w:t>
      </w:r>
      <w:r>
        <w:rPr>
          <w:rFonts w:ascii="宋体" w:hAnsi="宋体" w:cs="宋体"/>
          <w:kern w:val="0"/>
          <w:szCs w:val="21"/>
        </w:rPr>
        <w:t>150</w:t>
      </w:r>
      <w:r>
        <w:rPr>
          <w:rFonts w:ascii="宋体" w:hAnsi="宋体" w:cs="宋体" w:hint="eastAsia"/>
          <w:kern w:val="0"/>
          <w:szCs w:val="21"/>
        </w:rPr>
        <w:t>分。命题范围以教育部公布的复习考试大纲为准。</w:t>
      </w:r>
      <w:r>
        <w:rPr>
          <w:rFonts w:ascii="宋体" w:hAnsi="宋体" w:cs="宋体"/>
          <w:kern w:val="0"/>
          <w:szCs w:val="21"/>
        </w:rPr>
        <w:t>2019</w:t>
      </w:r>
      <w:r>
        <w:rPr>
          <w:rFonts w:ascii="宋体" w:hAnsi="宋体" w:cs="宋体" w:hint="eastAsia"/>
          <w:kern w:val="0"/>
          <w:szCs w:val="21"/>
        </w:rPr>
        <w:t>年全国成人高校招生统一考试使用教育部高校学生司和考试中心颁布的《全国各类成人高等学校招生复习考试大纲（高中起点本科和专科、专升本）》（人民教育出版社和高等教育出版社共同出版发行）。</w:t>
      </w:r>
    </w:p>
    <w:p w:rsidR="009B66B0" w:rsidRPr="00734DC0" w:rsidRDefault="009B66B0" w:rsidP="00734DC0">
      <w:pPr>
        <w:spacing w:line="360" w:lineRule="auto"/>
        <w:ind w:firstLineChars="200" w:firstLine="482"/>
        <w:rPr>
          <w:rFonts w:ascii="宋体" w:hAnsi="宋体"/>
          <w:b/>
          <w:sz w:val="24"/>
        </w:rPr>
      </w:pPr>
      <w:r w:rsidRPr="00734DC0">
        <w:rPr>
          <w:rFonts w:ascii="宋体" w:hAnsi="宋体" w:hint="eastAsia"/>
          <w:b/>
          <w:sz w:val="24"/>
        </w:rPr>
        <w:t>（三）录取</w:t>
      </w:r>
    </w:p>
    <w:p w:rsidR="009B66B0" w:rsidRDefault="009B66B0" w:rsidP="00AB619B">
      <w:pPr>
        <w:adjustRightInd w:val="0"/>
        <w:spacing w:line="360" w:lineRule="auto"/>
        <w:ind w:firstLineChars="200" w:firstLine="420"/>
        <w:jc w:val="left"/>
        <w:rPr>
          <w:rFonts w:ascii="宋体" w:cs="宋体"/>
          <w:kern w:val="0"/>
          <w:szCs w:val="21"/>
        </w:rPr>
      </w:pPr>
      <w:r>
        <w:rPr>
          <w:rFonts w:ascii="宋体" w:hAnsi="宋体" w:cs="宋体" w:hint="eastAsia"/>
          <w:kern w:val="0"/>
          <w:szCs w:val="21"/>
        </w:rPr>
        <w:t>录取原则：根据四川省招办划定的最低录取分数线和本校的招生计划从高分到低分录取。</w:t>
      </w:r>
    </w:p>
    <w:p w:rsidR="009B66B0" w:rsidRDefault="009B66B0" w:rsidP="00AB619B">
      <w:pPr>
        <w:adjustRightInd w:val="0"/>
        <w:spacing w:line="360" w:lineRule="auto"/>
        <w:ind w:firstLineChars="200" w:firstLine="422"/>
        <w:jc w:val="left"/>
        <w:rPr>
          <w:rFonts w:ascii="微软雅黑" w:eastAsia="微软雅黑" w:hAnsi="微软雅黑" w:cs="宋体"/>
          <w:b/>
          <w:kern w:val="0"/>
          <w:szCs w:val="21"/>
        </w:rPr>
      </w:pPr>
      <w:r>
        <w:rPr>
          <w:rFonts w:ascii="宋体" w:hAnsi="宋体" w:cs="宋体" w:hint="eastAsia"/>
          <w:b/>
          <w:kern w:val="0"/>
          <w:szCs w:val="21"/>
        </w:rPr>
        <w:t>备注：成人高考的招生录取政策以</w:t>
      </w:r>
      <w:r>
        <w:rPr>
          <w:rFonts w:ascii="宋体" w:hAnsi="宋体" w:cs="宋体"/>
          <w:b/>
          <w:kern w:val="0"/>
          <w:szCs w:val="21"/>
        </w:rPr>
        <w:t>2019</w:t>
      </w:r>
      <w:r>
        <w:rPr>
          <w:rFonts w:ascii="宋体" w:hAnsi="宋体" w:cs="宋体" w:hint="eastAsia"/>
          <w:b/>
          <w:kern w:val="0"/>
          <w:szCs w:val="21"/>
        </w:rPr>
        <w:t>年四川省教育厅和考试院公布的政策为准。</w:t>
      </w:r>
    </w:p>
    <w:p w:rsidR="009B66B0" w:rsidRPr="00734DC0" w:rsidRDefault="009B66B0" w:rsidP="00734DC0">
      <w:pPr>
        <w:spacing w:line="360" w:lineRule="auto"/>
        <w:ind w:firstLineChars="176" w:firstLine="424"/>
        <w:jc w:val="left"/>
        <w:rPr>
          <w:rFonts w:ascii="宋体" w:hAnsi="宋体" w:cs="宋体"/>
          <w:kern w:val="0"/>
          <w:szCs w:val="21"/>
        </w:rPr>
      </w:pPr>
      <w:r>
        <w:rPr>
          <w:rFonts w:ascii="宋体" w:hAnsi="宋体" w:cs="宋体" w:hint="eastAsia"/>
          <w:b/>
          <w:bCs/>
          <w:kern w:val="0"/>
          <w:sz w:val="24"/>
        </w:rPr>
        <w:t>四、收费标准</w:t>
      </w:r>
      <w:r>
        <w:rPr>
          <w:rFonts w:ascii="宋体" w:hAnsi="宋体" w:cs="宋体"/>
          <w:b/>
          <w:bCs/>
          <w:kern w:val="0"/>
          <w:sz w:val="24"/>
        </w:rPr>
        <w:t xml:space="preserve"> </w:t>
      </w:r>
      <w:r>
        <w:rPr>
          <w:rFonts w:ascii="宋体" w:hAnsi="宋体" w:cs="宋体" w:hint="eastAsia"/>
          <w:b/>
          <w:bCs/>
          <w:kern w:val="0"/>
          <w:sz w:val="24"/>
        </w:rPr>
        <w:t>：</w:t>
      </w:r>
      <w:r w:rsidRPr="00734DC0">
        <w:rPr>
          <w:rFonts w:ascii="宋体" w:hAnsi="宋体" w:cs="宋体" w:hint="eastAsia"/>
          <w:kern w:val="0"/>
          <w:szCs w:val="21"/>
        </w:rPr>
        <w:t>（收费标准如有变化按相关部门批准公布的标准执行）</w:t>
      </w:r>
    </w:p>
    <w:tbl>
      <w:tblPr>
        <w:tblW w:w="8576" w:type="dxa"/>
        <w:tblCellSpacing w:w="0" w:type="dxa"/>
        <w:tblLayout w:type="fixed"/>
        <w:tblCellMar>
          <w:left w:w="0" w:type="dxa"/>
          <w:right w:w="0" w:type="dxa"/>
        </w:tblCellMar>
        <w:tblLook w:val="00A0"/>
      </w:tblPr>
      <w:tblGrid>
        <w:gridCol w:w="3035"/>
        <w:gridCol w:w="2629"/>
        <w:gridCol w:w="2912"/>
      </w:tblGrid>
      <w:tr w:rsidR="009B66B0">
        <w:trPr>
          <w:trHeight w:val="535"/>
          <w:tblCellSpacing w:w="0" w:type="dxa"/>
        </w:trPr>
        <w:tc>
          <w:tcPr>
            <w:tcW w:w="3035" w:type="dxa"/>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tcPr>
          <w:p w:rsidR="009B66B0" w:rsidRDefault="009B66B0" w:rsidP="00291FFA">
            <w:pPr>
              <w:widowControl/>
              <w:spacing w:line="360" w:lineRule="auto"/>
              <w:jc w:val="center"/>
              <w:rPr>
                <w:rFonts w:ascii="微软雅黑" w:eastAsia="微软雅黑" w:hAnsi="微软雅黑" w:cs="宋体"/>
                <w:color w:val="666666"/>
                <w:kern w:val="0"/>
                <w:szCs w:val="21"/>
              </w:rPr>
            </w:pPr>
            <w:r>
              <w:rPr>
                <w:rFonts w:ascii="宋体" w:hAnsi="宋体" w:cs="宋体" w:hint="eastAsia"/>
                <w:b/>
                <w:bCs/>
                <w:color w:val="000000"/>
                <w:kern w:val="0"/>
              </w:rPr>
              <w:t>招生专业分类</w:t>
            </w:r>
          </w:p>
        </w:tc>
        <w:tc>
          <w:tcPr>
            <w:tcW w:w="2629" w:type="dxa"/>
            <w:tcBorders>
              <w:top w:val="single" w:sz="12" w:space="0" w:color="auto"/>
              <w:left w:val="nil"/>
              <w:bottom w:val="single" w:sz="6" w:space="0" w:color="auto"/>
              <w:right w:val="single" w:sz="6" w:space="0" w:color="auto"/>
            </w:tcBorders>
            <w:tcMar>
              <w:top w:w="0" w:type="dxa"/>
              <w:left w:w="105" w:type="dxa"/>
              <w:bottom w:w="0" w:type="dxa"/>
              <w:right w:w="105" w:type="dxa"/>
            </w:tcMar>
          </w:tcPr>
          <w:p w:rsidR="009B66B0" w:rsidRDefault="009B66B0" w:rsidP="00291FFA">
            <w:pPr>
              <w:widowControl/>
              <w:spacing w:line="360" w:lineRule="auto"/>
              <w:jc w:val="center"/>
              <w:rPr>
                <w:rFonts w:ascii="微软雅黑" w:eastAsia="微软雅黑" w:hAnsi="微软雅黑" w:cs="宋体"/>
                <w:color w:val="666666"/>
                <w:kern w:val="0"/>
                <w:szCs w:val="21"/>
              </w:rPr>
            </w:pPr>
            <w:r>
              <w:rPr>
                <w:rFonts w:ascii="宋体" w:hAnsi="宋体" w:cs="宋体" w:hint="eastAsia"/>
                <w:b/>
                <w:bCs/>
                <w:color w:val="000000"/>
                <w:kern w:val="0"/>
              </w:rPr>
              <w:t>收费标准</w:t>
            </w:r>
          </w:p>
        </w:tc>
        <w:tc>
          <w:tcPr>
            <w:tcW w:w="2912" w:type="dxa"/>
            <w:tcBorders>
              <w:top w:val="single" w:sz="12" w:space="0" w:color="auto"/>
              <w:left w:val="nil"/>
              <w:bottom w:val="single" w:sz="6" w:space="0" w:color="auto"/>
              <w:right w:val="single" w:sz="12" w:space="0" w:color="auto"/>
            </w:tcBorders>
            <w:tcMar>
              <w:top w:w="0" w:type="dxa"/>
              <w:left w:w="105" w:type="dxa"/>
              <w:bottom w:w="0" w:type="dxa"/>
              <w:right w:w="105" w:type="dxa"/>
            </w:tcMar>
          </w:tcPr>
          <w:p w:rsidR="009B66B0" w:rsidRDefault="009B66B0" w:rsidP="00291FFA">
            <w:pPr>
              <w:widowControl/>
              <w:spacing w:line="360" w:lineRule="auto"/>
              <w:jc w:val="center"/>
              <w:rPr>
                <w:rFonts w:ascii="微软雅黑" w:eastAsia="微软雅黑" w:hAnsi="微软雅黑" w:cs="宋体"/>
                <w:color w:val="666666"/>
                <w:kern w:val="0"/>
                <w:szCs w:val="21"/>
              </w:rPr>
            </w:pPr>
            <w:r>
              <w:rPr>
                <w:rFonts w:ascii="宋体" w:hAnsi="宋体" w:cs="宋体" w:hint="eastAsia"/>
                <w:b/>
                <w:bCs/>
                <w:color w:val="000000"/>
                <w:kern w:val="0"/>
              </w:rPr>
              <w:t>备注</w:t>
            </w:r>
          </w:p>
        </w:tc>
      </w:tr>
      <w:tr w:rsidR="009B66B0">
        <w:trPr>
          <w:tblCellSpacing w:w="0" w:type="dxa"/>
        </w:trPr>
        <w:tc>
          <w:tcPr>
            <w:tcW w:w="303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9B66B0" w:rsidRDefault="009B66B0">
            <w:pPr>
              <w:widowControl/>
              <w:spacing w:line="276" w:lineRule="auto"/>
              <w:jc w:val="center"/>
              <w:rPr>
                <w:rFonts w:ascii="微软雅黑" w:eastAsia="微软雅黑" w:hAnsi="微软雅黑" w:cs="宋体"/>
                <w:color w:val="666666"/>
                <w:kern w:val="0"/>
                <w:szCs w:val="21"/>
              </w:rPr>
            </w:pPr>
            <w:r>
              <w:rPr>
                <w:rFonts w:ascii="宋体" w:hAnsi="宋体" w:cs="宋体" w:hint="eastAsia"/>
                <w:color w:val="000000"/>
                <w:kern w:val="0"/>
                <w:szCs w:val="21"/>
              </w:rPr>
              <w:t>文科类（含文理兼收）</w:t>
            </w:r>
          </w:p>
        </w:tc>
        <w:tc>
          <w:tcPr>
            <w:tcW w:w="2629" w:type="dxa"/>
            <w:tcBorders>
              <w:top w:val="nil"/>
              <w:left w:val="nil"/>
              <w:bottom w:val="single" w:sz="6" w:space="0" w:color="auto"/>
              <w:right w:val="single" w:sz="6" w:space="0" w:color="auto"/>
            </w:tcBorders>
            <w:tcMar>
              <w:top w:w="0" w:type="dxa"/>
              <w:left w:w="105" w:type="dxa"/>
              <w:bottom w:w="0" w:type="dxa"/>
              <w:right w:w="105" w:type="dxa"/>
            </w:tcMar>
            <w:vAlign w:val="center"/>
          </w:tcPr>
          <w:p w:rsidR="009B66B0" w:rsidRDefault="009B66B0">
            <w:pPr>
              <w:widowControl/>
              <w:spacing w:line="276" w:lineRule="auto"/>
              <w:jc w:val="center"/>
              <w:rPr>
                <w:rFonts w:ascii="微软雅黑" w:eastAsia="微软雅黑" w:hAnsi="微软雅黑" w:cs="宋体"/>
                <w:color w:val="666666"/>
                <w:kern w:val="0"/>
                <w:szCs w:val="21"/>
              </w:rPr>
            </w:pPr>
            <w:r>
              <w:rPr>
                <w:rFonts w:ascii="宋体" w:hAnsi="宋体" w:cs="宋体"/>
                <w:color w:val="000000"/>
                <w:kern w:val="0"/>
                <w:szCs w:val="21"/>
              </w:rPr>
              <w:t>185</w:t>
            </w:r>
            <w:r>
              <w:rPr>
                <w:rFonts w:ascii="宋体" w:cs="宋体"/>
                <w:color w:val="000000"/>
                <w:kern w:val="0"/>
                <w:szCs w:val="21"/>
              </w:rPr>
              <w:t>0</w:t>
            </w:r>
            <w:r>
              <w:rPr>
                <w:rFonts w:ascii="宋体" w:hAnsi="宋体" w:cs="宋体" w:hint="eastAsia"/>
                <w:color w:val="000000"/>
                <w:kern w:val="0"/>
                <w:szCs w:val="21"/>
              </w:rPr>
              <w:t>元</w:t>
            </w:r>
            <w:r>
              <w:rPr>
                <w:rFonts w:ascii="宋体" w:hAnsi="宋体" w:cs="宋体"/>
                <w:color w:val="000000"/>
                <w:kern w:val="0"/>
                <w:szCs w:val="21"/>
              </w:rPr>
              <w:t>/</w:t>
            </w:r>
            <w:r>
              <w:rPr>
                <w:rFonts w:ascii="宋体" w:hAnsi="宋体" w:cs="宋体" w:hint="eastAsia"/>
                <w:color w:val="000000"/>
                <w:kern w:val="0"/>
                <w:szCs w:val="21"/>
              </w:rPr>
              <w:t>年</w:t>
            </w:r>
          </w:p>
        </w:tc>
        <w:tc>
          <w:tcPr>
            <w:tcW w:w="2912" w:type="dxa"/>
            <w:tcBorders>
              <w:top w:val="nil"/>
              <w:left w:val="nil"/>
              <w:bottom w:val="single" w:sz="6" w:space="0" w:color="auto"/>
              <w:right w:val="single" w:sz="12" w:space="0" w:color="auto"/>
            </w:tcBorders>
            <w:tcMar>
              <w:top w:w="0" w:type="dxa"/>
              <w:left w:w="105" w:type="dxa"/>
              <w:bottom w:w="0" w:type="dxa"/>
              <w:right w:w="105" w:type="dxa"/>
            </w:tcMar>
            <w:vAlign w:val="center"/>
          </w:tcPr>
          <w:p w:rsidR="009B66B0" w:rsidRDefault="009B66B0" w:rsidP="00AB619B">
            <w:pPr>
              <w:widowControl/>
              <w:spacing w:line="276" w:lineRule="auto"/>
              <w:ind w:firstLineChars="16" w:firstLine="34"/>
              <w:jc w:val="center"/>
              <w:rPr>
                <w:rFonts w:ascii="宋体" w:cs="宋体"/>
                <w:kern w:val="0"/>
                <w:szCs w:val="21"/>
              </w:rPr>
            </w:pPr>
          </w:p>
        </w:tc>
      </w:tr>
      <w:tr w:rsidR="009B66B0">
        <w:trPr>
          <w:tblCellSpacing w:w="0" w:type="dxa"/>
        </w:trPr>
        <w:tc>
          <w:tcPr>
            <w:tcW w:w="303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9B66B0" w:rsidRDefault="009B66B0">
            <w:pPr>
              <w:widowControl/>
              <w:jc w:val="center"/>
              <w:rPr>
                <w:rFonts w:ascii="微软雅黑" w:eastAsia="微软雅黑" w:hAnsi="微软雅黑" w:cs="宋体"/>
                <w:kern w:val="0"/>
                <w:szCs w:val="21"/>
              </w:rPr>
            </w:pPr>
            <w:r>
              <w:rPr>
                <w:rFonts w:ascii="宋体" w:hAnsi="宋体" w:cs="宋体" w:hint="eastAsia"/>
                <w:kern w:val="0"/>
                <w:szCs w:val="21"/>
              </w:rPr>
              <w:t>理工科类</w:t>
            </w:r>
          </w:p>
        </w:tc>
        <w:tc>
          <w:tcPr>
            <w:tcW w:w="2629" w:type="dxa"/>
            <w:tcBorders>
              <w:top w:val="nil"/>
              <w:left w:val="nil"/>
              <w:bottom w:val="single" w:sz="6" w:space="0" w:color="auto"/>
              <w:right w:val="single" w:sz="6" w:space="0" w:color="auto"/>
            </w:tcBorders>
            <w:tcMar>
              <w:top w:w="0" w:type="dxa"/>
              <w:left w:w="105" w:type="dxa"/>
              <w:bottom w:w="0" w:type="dxa"/>
              <w:right w:w="105" w:type="dxa"/>
            </w:tcMar>
            <w:vAlign w:val="center"/>
          </w:tcPr>
          <w:p w:rsidR="009B66B0" w:rsidRDefault="009B66B0">
            <w:pPr>
              <w:widowControl/>
              <w:jc w:val="center"/>
              <w:rPr>
                <w:rFonts w:ascii="微软雅黑" w:eastAsia="微软雅黑" w:hAnsi="微软雅黑" w:cs="宋体"/>
                <w:kern w:val="0"/>
                <w:szCs w:val="21"/>
              </w:rPr>
            </w:pPr>
            <w:r>
              <w:rPr>
                <w:rFonts w:ascii="宋体" w:hAnsi="宋体" w:cs="宋体"/>
                <w:kern w:val="0"/>
                <w:szCs w:val="21"/>
              </w:rPr>
              <w:t>205</w:t>
            </w:r>
            <w:r>
              <w:rPr>
                <w:rFonts w:ascii="宋体" w:cs="宋体"/>
                <w:kern w:val="0"/>
                <w:szCs w:val="21"/>
              </w:rPr>
              <w:t>0</w:t>
            </w:r>
            <w:r>
              <w:rPr>
                <w:rFonts w:ascii="宋体" w:hAnsi="宋体" w:cs="宋体" w:hint="eastAsia"/>
                <w:kern w:val="0"/>
                <w:szCs w:val="21"/>
              </w:rPr>
              <w:t>元</w:t>
            </w:r>
            <w:r>
              <w:rPr>
                <w:rFonts w:ascii="宋体" w:hAnsi="宋体" w:cs="宋体"/>
                <w:kern w:val="0"/>
                <w:szCs w:val="21"/>
              </w:rPr>
              <w:t>/</w:t>
            </w:r>
            <w:r>
              <w:rPr>
                <w:rFonts w:ascii="宋体" w:hAnsi="宋体" w:cs="宋体" w:hint="eastAsia"/>
                <w:kern w:val="0"/>
                <w:szCs w:val="21"/>
              </w:rPr>
              <w:t>年</w:t>
            </w:r>
          </w:p>
        </w:tc>
        <w:tc>
          <w:tcPr>
            <w:tcW w:w="2912" w:type="dxa"/>
            <w:tcBorders>
              <w:top w:val="nil"/>
              <w:left w:val="nil"/>
              <w:bottom w:val="single" w:sz="6" w:space="0" w:color="auto"/>
              <w:right w:val="single" w:sz="12" w:space="0" w:color="auto"/>
            </w:tcBorders>
            <w:tcMar>
              <w:top w:w="0" w:type="dxa"/>
              <w:left w:w="105" w:type="dxa"/>
              <w:bottom w:w="0" w:type="dxa"/>
              <w:right w:w="105" w:type="dxa"/>
            </w:tcMar>
            <w:vAlign w:val="center"/>
          </w:tcPr>
          <w:p w:rsidR="009B66B0" w:rsidRDefault="009B66B0" w:rsidP="00AB619B">
            <w:pPr>
              <w:widowControl/>
              <w:spacing w:line="276" w:lineRule="auto"/>
              <w:ind w:firstLineChars="16" w:firstLine="34"/>
              <w:jc w:val="center"/>
              <w:rPr>
                <w:rFonts w:ascii="宋体" w:cs="宋体"/>
                <w:kern w:val="0"/>
                <w:szCs w:val="21"/>
              </w:rPr>
            </w:pPr>
          </w:p>
        </w:tc>
      </w:tr>
      <w:tr w:rsidR="009B66B0">
        <w:trPr>
          <w:tblCellSpacing w:w="0" w:type="dxa"/>
        </w:trPr>
        <w:tc>
          <w:tcPr>
            <w:tcW w:w="303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9B66B0" w:rsidRDefault="009B66B0">
            <w:pPr>
              <w:widowControl/>
              <w:spacing w:line="276" w:lineRule="auto"/>
              <w:jc w:val="center"/>
              <w:rPr>
                <w:rFonts w:ascii="宋体" w:cs="宋体"/>
                <w:kern w:val="0"/>
                <w:szCs w:val="21"/>
              </w:rPr>
            </w:pPr>
            <w:r>
              <w:rPr>
                <w:rFonts w:ascii="宋体" w:hAnsi="宋体" w:cs="宋体" w:hint="eastAsia"/>
                <w:kern w:val="0"/>
                <w:szCs w:val="21"/>
              </w:rPr>
              <w:t>非临床医学类</w:t>
            </w:r>
          </w:p>
        </w:tc>
        <w:tc>
          <w:tcPr>
            <w:tcW w:w="2629" w:type="dxa"/>
            <w:tcBorders>
              <w:top w:val="nil"/>
              <w:left w:val="nil"/>
              <w:bottom w:val="single" w:sz="6" w:space="0" w:color="auto"/>
              <w:right w:val="single" w:sz="6" w:space="0" w:color="auto"/>
            </w:tcBorders>
            <w:tcMar>
              <w:top w:w="0" w:type="dxa"/>
              <w:left w:w="105" w:type="dxa"/>
              <w:bottom w:w="0" w:type="dxa"/>
              <w:right w:w="105" w:type="dxa"/>
            </w:tcMar>
            <w:vAlign w:val="center"/>
          </w:tcPr>
          <w:p w:rsidR="009B66B0" w:rsidRDefault="009B66B0" w:rsidP="00291FFA">
            <w:pPr>
              <w:widowControl/>
              <w:spacing w:line="276" w:lineRule="auto"/>
              <w:jc w:val="center"/>
              <w:rPr>
                <w:rFonts w:ascii="宋体" w:cs="宋体"/>
                <w:kern w:val="0"/>
                <w:szCs w:val="21"/>
              </w:rPr>
            </w:pPr>
            <w:r>
              <w:rPr>
                <w:rFonts w:ascii="宋体" w:hAnsi="宋体" w:cs="宋体"/>
                <w:kern w:val="0"/>
                <w:szCs w:val="21"/>
              </w:rPr>
              <w:t>2050</w:t>
            </w:r>
            <w:r>
              <w:rPr>
                <w:rFonts w:ascii="宋体" w:hAnsi="宋体" w:cs="宋体" w:hint="eastAsia"/>
                <w:kern w:val="0"/>
                <w:szCs w:val="21"/>
              </w:rPr>
              <w:t>元</w:t>
            </w:r>
            <w:r>
              <w:rPr>
                <w:rFonts w:ascii="宋体" w:hAnsi="宋体" w:cs="宋体"/>
                <w:kern w:val="0"/>
                <w:szCs w:val="21"/>
              </w:rPr>
              <w:t>/</w:t>
            </w:r>
            <w:r>
              <w:rPr>
                <w:rFonts w:ascii="宋体" w:hAnsi="宋体" w:cs="宋体" w:hint="eastAsia"/>
                <w:kern w:val="0"/>
                <w:szCs w:val="21"/>
              </w:rPr>
              <w:t>年</w:t>
            </w:r>
          </w:p>
        </w:tc>
        <w:tc>
          <w:tcPr>
            <w:tcW w:w="2912" w:type="dxa"/>
            <w:tcBorders>
              <w:top w:val="nil"/>
              <w:left w:val="nil"/>
              <w:bottom w:val="single" w:sz="6" w:space="0" w:color="auto"/>
              <w:right w:val="single" w:sz="12" w:space="0" w:color="auto"/>
            </w:tcBorders>
            <w:tcMar>
              <w:top w:w="0" w:type="dxa"/>
              <w:left w:w="105" w:type="dxa"/>
              <w:bottom w:w="0" w:type="dxa"/>
              <w:right w:w="105" w:type="dxa"/>
            </w:tcMar>
            <w:vAlign w:val="center"/>
          </w:tcPr>
          <w:p w:rsidR="009B66B0" w:rsidRDefault="009B66B0" w:rsidP="00AB619B">
            <w:pPr>
              <w:widowControl/>
              <w:spacing w:line="276" w:lineRule="auto"/>
              <w:ind w:firstLineChars="16" w:firstLine="34"/>
              <w:jc w:val="center"/>
              <w:rPr>
                <w:rFonts w:ascii="宋体" w:cs="宋体"/>
                <w:kern w:val="0"/>
                <w:szCs w:val="21"/>
              </w:rPr>
            </w:pPr>
          </w:p>
        </w:tc>
      </w:tr>
      <w:tr w:rsidR="009B66B0">
        <w:trPr>
          <w:tblCellSpacing w:w="0" w:type="dxa"/>
        </w:trPr>
        <w:tc>
          <w:tcPr>
            <w:tcW w:w="303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9B66B0" w:rsidRDefault="009B66B0">
            <w:pPr>
              <w:widowControl/>
              <w:spacing w:line="276" w:lineRule="auto"/>
              <w:jc w:val="center"/>
              <w:rPr>
                <w:rFonts w:ascii="微软雅黑" w:eastAsia="微软雅黑" w:hAnsi="微软雅黑" w:cs="宋体"/>
                <w:kern w:val="0"/>
                <w:szCs w:val="21"/>
              </w:rPr>
            </w:pPr>
            <w:r>
              <w:rPr>
                <w:rFonts w:ascii="宋体" w:hAnsi="宋体" w:cs="宋体" w:hint="eastAsia"/>
                <w:kern w:val="0"/>
                <w:szCs w:val="21"/>
              </w:rPr>
              <w:t>文兼艺类</w:t>
            </w:r>
          </w:p>
        </w:tc>
        <w:tc>
          <w:tcPr>
            <w:tcW w:w="2629" w:type="dxa"/>
            <w:tcBorders>
              <w:top w:val="nil"/>
              <w:left w:val="nil"/>
              <w:bottom w:val="single" w:sz="6" w:space="0" w:color="auto"/>
              <w:right w:val="single" w:sz="6" w:space="0" w:color="auto"/>
            </w:tcBorders>
            <w:tcMar>
              <w:top w:w="0" w:type="dxa"/>
              <w:left w:w="105" w:type="dxa"/>
              <w:bottom w:w="0" w:type="dxa"/>
              <w:right w:w="105" w:type="dxa"/>
            </w:tcMar>
            <w:vAlign w:val="center"/>
          </w:tcPr>
          <w:p w:rsidR="009B66B0" w:rsidRDefault="009B66B0" w:rsidP="00291FFA">
            <w:pPr>
              <w:widowControl/>
              <w:spacing w:line="276" w:lineRule="auto"/>
              <w:jc w:val="center"/>
              <w:rPr>
                <w:rFonts w:ascii="宋体" w:cs="宋体"/>
                <w:kern w:val="0"/>
                <w:szCs w:val="21"/>
              </w:rPr>
            </w:pPr>
            <w:r>
              <w:rPr>
                <w:rFonts w:ascii="宋体" w:hAnsi="宋体" w:cs="宋体"/>
                <w:kern w:val="0"/>
                <w:szCs w:val="21"/>
              </w:rPr>
              <w:t>30</w:t>
            </w:r>
            <w:r>
              <w:rPr>
                <w:rFonts w:ascii="宋体" w:cs="宋体"/>
                <w:kern w:val="0"/>
                <w:szCs w:val="21"/>
              </w:rPr>
              <w:t>00</w:t>
            </w:r>
            <w:r>
              <w:rPr>
                <w:rFonts w:ascii="宋体" w:hAnsi="宋体" w:cs="宋体" w:hint="eastAsia"/>
                <w:kern w:val="0"/>
                <w:szCs w:val="21"/>
              </w:rPr>
              <w:t>元</w:t>
            </w:r>
            <w:r>
              <w:rPr>
                <w:rFonts w:ascii="宋体" w:hAnsi="宋体" w:cs="宋体"/>
                <w:kern w:val="0"/>
                <w:szCs w:val="21"/>
              </w:rPr>
              <w:t>/</w:t>
            </w:r>
            <w:r>
              <w:rPr>
                <w:rFonts w:ascii="宋体" w:hAnsi="宋体" w:cs="宋体" w:hint="eastAsia"/>
                <w:kern w:val="0"/>
                <w:szCs w:val="21"/>
              </w:rPr>
              <w:t>年</w:t>
            </w:r>
          </w:p>
        </w:tc>
        <w:tc>
          <w:tcPr>
            <w:tcW w:w="2912" w:type="dxa"/>
            <w:tcBorders>
              <w:top w:val="nil"/>
              <w:left w:val="nil"/>
              <w:bottom w:val="single" w:sz="6" w:space="0" w:color="auto"/>
              <w:right w:val="single" w:sz="12" w:space="0" w:color="auto"/>
            </w:tcBorders>
            <w:tcMar>
              <w:top w:w="0" w:type="dxa"/>
              <w:left w:w="105" w:type="dxa"/>
              <w:bottom w:w="0" w:type="dxa"/>
              <w:right w:w="105" w:type="dxa"/>
            </w:tcMar>
            <w:vAlign w:val="center"/>
          </w:tcPr>
          <w:p w:rsidR="009B66B0" w:rsidRDefault="009B66B0" w:rsidP="00AB619B">
            <w:pPr>
              <w:widowControl/>
              <w:spacing w:line="276" w:lineRule="auto"/>
              <w:ind w:firstLineChars="16" w:firstLine="34"/>
              <w:jc w:val="center"/>
              <w:rPr>
                <w:rFonts w:ascii="微软雅黑" w:eastAsia="微软雅黑" w:hAnsi="微软雅黑" w:cs="宋体"/>
                <w:kern w:val="0"/>
                <w:szCs w:val="21"/>
              </w:rPr>
            </w:pPr>
            <w:r>
              <w:rPr>
                <w:rFonts w:ascii="宋体" w:hAnsi="宋体" w:cs="宋体" w:hint="eastAsia"/>
                <w:kern w:val="0"/>
                <w:szCs w:val="21"/>
              </w:rPr>
              <w:t>艺术设计</w:t>
            </w:r>
          </w:p>
        </w:tc>
      </w:tr>
    </w:tbl>
    <w:p w:rsidR="009B66B0" w:rsidRPr="00734DC0" w:rsidRDefault="009B66B0" w:rsidP="00734DC0">
      <w:pPr>
        <w:spacing w:line="360" w:lineRule="auto"/>
        <w:ind w:firstLineChars="176" w:firstLine="424"/>
        <w:jc w:val="left"/>
        <w:rPr>
          <w:rFonts w:ascii="宋体" w:hAnsi="宋体" w:cs="宋体"/>
          <w:b/>
          <w:bCs/>
          <w:kern w:val="0"/>
          <w:sz w:val="24"/>
        </w:rPr>
      </w:pPr>
      <w:r w:rsidRPr="00734DC0">
        <w:rPr>
          <w:rFonts w:ascii="宋体" w:hAnsi="宋体" w:cs="宋体" w:hint="eastAsia"/>
          <w:b/>
          <w:bCs/>
          <w:kern w:val="0"/>
          <w:sz w:val="24"/>
        </w:rPr>
        <w:t>五、毕业文凭</w:t>
      </w:r>
      <w:r w:rsidRPr="00734DC0">
        <w:rPr>
          <w:rFonts w:ascii="宋体" w:hAnsi="宋体" w:cs="宋体"/>
          <w:b/>
          <w:bCs/>
          <w:kern w:val="0"/>
          <w:sz w:val="24"/>
        </w:rPr>
        <w:t xml:space="preserve"> </w:t>
      </w:r>
    </w:p>
    <w:p w:rsidR="009B66B0" w:rsidRPr="00734DC0" w:rsidRDefault="009B66B0" w:rsidP="00734DC0">
      <w:pPr>
        <w:spacing w:line="360" w:lineRule="auto"/>
        <w:ind w:firstLineChars="200" w:firstLine="482"/>
        <w:rPr>
          <w:rFonts w:ascii="宋体" w:hAnsi="宋体"/>
          <w:b/>
          <w:sz w:val="24"/>
        </w:rPr>
      </w:pPr>
      <w:r w:rsidRPr="00734DC0">
        <w:rPr>
          <w:rFonts w:ascii="宋体" w:hAnsi="宋体" w:hint="eastAsia"/>
          <w:b/>
          <w:sz w:val="24"/>
        </w:rPr>
        <w:t>（一）学习形式：</w:t>
      </w:r>
    </w:p>
    <w:p w:rsidR="009B66B0" w:rsidRDefault="009B66B0" w:rsidP="00AB619B">
      <w:pPr>
        <w:ind w:firstLineChars="200" w:firstLine="420"/>
        <w:rPr>
          <w:color w:val="000000"/>
          <w:szCs w:val="21"/>
        </w:rPr>
      </w:pPr>
      <w:r>
        <w:rPr>
          <w:rFonts w:hint="eastAsia"/>
          <w:color w:val="000000"/>
          <w:szCs w:val="21"/>
        </w:rPr>
        <w:t>成人高等教育各专业均</w:t>
      </w:r>
      <w:r w:rsidR="00715C4E">
        <w:rPr>
          <w:rFonts w:hint="eastAsia"/>
          <w:color w:val="000000"/>
          <w:szCs w:val="21"/>
        </w:rPr>
        <w:t>采取</w:t>
      </w:r>
      <w:r w:rsidRPr="00765531">
        <w:rPr>
          <w:rFonts w:hint="eastAsia"/>
          <w:szCs w:val="21"/>
        </w:rPr>
        <w:t>双休日</w:t>
      </w:r>
      <w:r w:rsidR="000D7564" w:rsidRPr="00765531">
        <w:rPr>
          <w:rFonts w:hint="eastAsia"/>
          <w:szCs w:val="21"/>
        </w:rPr>
        <w:t>等业余时间</w:t>
      </w:r>
      <w:r w:rsidR="00816FEF" w:rsidRPr="00765531">
        <w:rPr>
          <w:rFonts w:hint="eastAsia"/>
          <w:szCs w:val="21"/>
        </w:rPr>
        <w:t>和</w:t>
      </w:r>
      <w:r w:rsidR="000D7564" w:rsidRPr="00765531">
        <w:rPr>
          <w:rFonts w:hint="eastAsia"/>
          <w:szCs w:val="21"/>
        </w:rPr>
        <w:t>线上线下混合式学习</w:t>
      </w:r>
      <w:r>
        <w:rPr>
          <w:rFonts w:hint="eastAsia"/>
          <w:color w:val="000000"/>
          <w:szCs w:val="21"/>
        </w:rPr>
        <w:t>方式进行</w:t>
      </w:r>
    </w:p>
    <w:p w:rsidR="009B66B0" w:rsidRPr="00734DC0" w:rsidRDefault="009B66B0" w:rsidP="00734DC0">
      <w:pPr>
        <w:spacing w:line="360" w:lineRule="auto"/>
        <w:ind w:firstLineChars="200" w:firstLine="482"/>
        <w:rPr>
          <w:rFonts w:ascii="宋体" w:hAnsi="宋体"/>
          <w:b/>
          <w:sz w:val="24"/>
        </w:rPr>
      </w:pPr>
      <w:r w:rsidRPr="00734DC0">
        <w:rPr>
          <w:rFonts w:ascii="宋体" w:hAnsi="宋体" w:hint="eastAsia"/>
          <w:b/>
          <w:sz w:val="24"/>
        </w:rPr>
        <w:t>（二）毕业条件：</w:t>
      </w:r>
    </w:p>
    <w:p w:rsidR="009B66B0" w:rsidRDefault="009B66B0" w:rsidP="00AB619B">
      <w:pPr>
        <w:spacing w:line="360" w:lineRule="auto"/>
        <w:ind w:firstLineChars="200" w:firstLine="420"/>
        <w:jc w:val="left"/>
        <w:rPr>
          <w:rFonts w:ascii="微软雅黑" w:eastAsia="微软雅黑" w:hAnsi="微软雅黑" w:cs="宋体"/>
          <w:kern w:val="0"/>
          <w:szCs w:val="21"/>
        </w:rPr>
      </w:pPr>
      <w:r>
        <w:rPr>
          <w:rFonts w:ascii="宋体" w:hAnsi="宋体" w:cs="宋体"/>
          <w:color w:val="000000"/>
          <w:kern w:val="0"/>
          <w:szCs w:val="21"/>
        </w:rPr>
        <w:t>1</w:t>
      </w:r>
      <w:r>
        <w:rPr>
          <w:rFonts w:ascii="宋体" w:hAnsi="宋体" w:cs="宋体" w:hint="eastAsia"/>
          <w:color w:val="000000"/>
          <w:kern w:val="0"/>
          <w:szCs w:val="21"/>
        </w:rPr>
        <w:t>、取得学籍</w:t>
      </w:r>
      <w:r>
        <w:rPr>
          <w:rFonts w:ascii="宋体" w:hAnsi="宋体" w:cs="宋体" w:hint="eastAsia"/>
          <w:kern w:val="0"/>
          <w:szCs w:val="21"/>
        </w:rPr>
        <w:t>，每学年正常报到、交费、注册</w:t>
      </w:r>
    </w:p>
    <w:p w:rsidR="009B66B0" w:rsidRPr="00816FEF" w:rsidRDefault="009B66B0" w:rsidP="00AB619B">
      <w:pPr>
        <w:spacing w:line="360" w:lineRule="auto"/>
        <w:ind w:firstLineChars="200" w:firstLine="420"/>
        <w:jc w:val="left"/>
        <w:rPr>
          <w:rFonts w:ascii="微软雅黑" w:eastAsia="微软雅黑" w:hAnsi="微软雅黑" w:cs="宋体"/>
          <w:kern w:val="0"/>
          <w:szCs w:val="21"/>
        </w:rPr>
      </w:pPr>
      <w:r w:rsidRPr="00816FEF">
        <w:rPr>
          <w:rFonts w:ascii="宋体" w:hAnsi="宋体" w:cs="宋体"/>
          <w:kern w:val="0"/>
          <w:szCs w:val="21"/>
        </w:rPr>
        <w:t>2</w:t>
      </w:r>
      <w:r w:rsidRPr="00816FEF">
        <w:rPr>
          <w:rFonts w:ascii="宋体" w:hAnsi="宋体" w:cs="宋体" w:hint="eastAsia"/>
          <w:kern w:val="0"/>
          <w:szCs w:val="21"/>
        </w:rPr>
        <w:t>、在学校规定的最长修业年限内修完专业人才培养方案要求的所有课程且考核合格</w:t>
      </w:r>
    </w:p>
    <w:p w:rsidR="009B66B0" w:rsidRPr="000D7564" w:rsidRDefault="009B66B0" w:rsidP="00AB619B">
      <w:pPr>
        <w:spacing w:line="360" w:lineRule="auto"/>
        <w:ind w:firstLineChars="200" w:firstLine="420"/>
        <w:jc w:val="left"/>
        <w:rPr>
          <w:rFonts w:ascii="微软雅黑" w:eastAsia="微软雅黑" w:hAnsi="微软雅黑" w:cs="宋体"/>
          <w:kern w:val="0"/>
          <w:szCs w:val="21"/>
        </w:rPr>
      </w:pPr>
      <w:r w:rsidRPr="000D7564">
        <w:rPr>
          <w:rFonts w:ascii="宋体" w:hAnsi="宋体" w:cs="宋体"/>
          <w:kern w:val="0"/>
          <w:szCs w:val="21"/>
        </w:rPr>
        <w:t>3</w:t>
      </w:r>
      <w:r w:rsidRPr="000D7564">
        <w:rPr>
          <w:rFonts w:ascii="宋体" w:hAnsi="宋体" w:cs="宋体" w:hint="eastAsia"/>
          <w:kern w:val="0"/>
          <w:szCs w:val="21"/>
        </w:rPr>
        <w:t>、无违法行为</w:t>
      </w:r>
    </w:p>
    <w:p w:rsidR="009B66B0" w:rsidRDefault="009B66B0" w:rsidP="00AB619B">
      <w:pPr>
        <w:spacing w:line="360" w:lineRule="auto"/>
        <w:ind w:firstLineChars="200" w:firstLine="420"/>
        <w:jc w:val="left"/>
        <w:rPr>
          <w:rFonts w:ascii="微软雅黑" w:eastAsia="微软雅黑" w:hAnsi="微软雅黑" w:cs="宋体"/>
          <w:color w:val="666666"/>
          <w:kern w:val="0"/>
          <w:szCs w:val="21"/>
        </w:rPr>
      </w:pPr>
      <w:r>
        <w:rPr>
          <w:rFonts w:ascii="宋体" w:hAnsi="宋体" w:cs="宋体" w:hint="eastAsia"/>
          <w:color w:val="000000"/>
          <w:kern w:val="0"/>
          <w:szCs w:val="21"/>
        </w:rPr>
        <w:t>备注：以上条件全部满足方可毕业。</w:t>
      </w:r>
    </w:p>
    <w:p w:rsidR="009B66B0" w:rsidRPr="00734DC0" w:rsidRDefault="009B66B0" w:rsidP="00734DC0">
      <w:pPr>
        <w:spacing w:line="360" w:lineRule="auto"/>
        <w:ind w:firstLineChars="200" w:firstLine="482"/>
        <w:rPr>
          <w:rFonts w:ascii="宋体" w:hAnsi="宋体"/>
          <w:b/>
          <w:sz w:val="24"/>
        </w:rPr>
      </w:pPr>
      <w:r w:rsidRPr="00734DC0">
        <w:rPr>
          <w:rFonts w:ascii="宋体" w:hAnsi="宋体" w:hint="eastAsia"/>
          <w:b/>
          <w:sz w:val="24"/>
        </w:rPr>
        <w:t>（三）毕业证书：</w:t>
      </w:r>
    </w:p>
    <w:p w:rsidR="009B66B0" w:rsidRDefault="009B66B0" w:rsidP="00AB619B">
      <w:pPr>
        <w:spacing w:line="360" w:lineRule="auto"/>
        <w:ind w:firstLineChars="200" w:firstLine="420"/>
        <w:jc w:val="left"/>
        <w:rPr>
          <w:rFonts w:ascii="微软雅黑" w:eastAsia="微软雅黑" w:hAnsi="微软雅黑" w:cs="宋体"/>
          <w:color w:val="666666"/>
          <w:kern w:val="0"/>
          <w:szCs w:val="21"/>
        </w:rPr>
      </w:pPr>
      <w:r>
        <w:rPr>
          <w:rFonts w:ascii="宋体" w:hAnsi="宋体" w:cs="宋体" w:hint="eastAsia"/>
          <w:color w:val="000000"/>
          <w:kern w:val="0"/>
          <w:szCs w:val="21"/>
        </w:rPr>
        <w:t>凡我校招收的成教业余学习的学生，完</w:t>
      </w:r>
      <w:r w:rsidRPr="00816FEF">
        <w:rPr>
          <w:rFonts w:ascii="宋体" w:hAnsi="宋体" w:cs="宋体" w:hint="eastAsia"/>
          <w:kern w:val="0"/>
          <w:szCs w:val="21"/>
        </w:rPr>
        <w:t>成专业人才培养方</w:t>
      </w:r>
      <w:r>
        <w:rPr>
          <w:rFonts w:ascii="宋体" w:hAnsi="宋体" w:cs="宋体" w:hint="eastAsia"/>
          <w:color w:val="000000"/>
          <w:kern w:val="0"/>
          <w:szCs w:val="21"/>
        </w:rPr>
        <w:t>案规定的教学、实践环节，经考核合格者，按教育部有关规定发给国家承认学历的成都大学成人高等教育毕业证书，符合学位授予条件的学生可颁发成人高等教育学士学位证书。</w:t>
      </w:r>
    </w:p>
    <w:p w:rsidR="009B66B0" w:rsidRDefault="009B66B0" w:rsidP="00AB619B">
      <w:pPr>
        <w:widowControl/>
        <w:spacing w:line="360" w:lineRule="auto"/>
        <w:ind w:firstLineChars="200" w:firstLine="420"/>
        <w:jc w:val="left"/>
        <w:rPr>
          <w:rFonts w:ascii="宋体" w:cs="宋体"/>
          <w:color w:val="000000"/>
          <w:kern w:val="0"/>
          <w:szCs w:val="21"/>
        </w:rPr>
      </w:pPr>
    </w:p>
    <w:p w:rsidR="009B66B0" w:rsidRPr="00734DC0" w:rsidRDefault="009B66B0" w:rsidP="00734DC0">
      <w:pPr>
        <w:spacing w:line="360" w:lineRule="auto"/>
        <w:ind w:firstLineChars="200" w:firstLine="482"/>
        <w:rPr>
          <w:rFonts w:ascii="宋体" w:hAnsi="宋体"/>
          <w:b/>
          <w:sz w:val="24"/>
        </w:rPr>
      </w:pPr>
      <w:r w:rsidRPr="00734DC0">
        <w:rPr>
          <w:rFonts w:ascii="宋体" w:hAnsi="宋体" w:hint="eastAsia"/>
          <w:b/>
          <w:sz w:val="24"/>
        </w:rPr>
        <w:t>（四）申请学士学位条件</w:t>
      </w:r>
    </w:p>
    <w:p w:rsidR="009B66B0" w:rsidRDefault="009B66B0" w:rsidP="00AB619B">
      <w:pPr>
        <w:widowControl/>
        <w:spacing w:line="360" w:lineRule="auto"/>
        <w:ind w:firstLineChars="200" w:firstLine="420"/>
        <w:jc w:val="left"/>
        <w:rPr>
          <w:rFonts w:ascii="微软雅黑" w:eastAsia="微软雅黑" w:hAnsi="微软雅黑" w:cs="宋体"/>
          <w:color w:val="666666"/>
          <w:kern w:val="0"/>
          <w:szCs w:val="21"/>
        </w:rPr>
      </w:pPr>
      <w:r>
        <w:rPr>
          <w:rFonts w:ascii="宋体" w:hAnsi="宋体" w:cs="宋体"/>
          <w:color w:val="000000"/>
          <w:kern w:val="0"/>
          <w:szCs w:val="21"/>
        </w:rPr>
        <w:lastRenderedPageBreak/>
        <w:t>1</w:t>
      </w:r>
      <w:r>
        <w:rPr>
          <w:rFonts w:ascii="宋体" w:hAnsi="宋体" w:cs="宋体" w:hint="eastAsia"/>
          <w:color w:val="000000"/>
          <w:kern w:val="0"/>
          <w:szCs w:val="21"/>
        </w:rPr>
        <w:t>、成教本科毕业生应在获得本科毕业生证书后两年内提出申请。</w:t>
      </w:r>
    </w:p>
    <w:p w:rsidR="009B66B0" w:rsidRDefault="009B66B0" w:rsidP="00AB619B">
      <w:pPr>
        <w:widowControl/>
        <w:spacing w:line="360" w:lineRule="auto"/>
        <w:ind w:firstLineChars="200" w:firstLine="420"/>
        <w:jc w:val="left"/>
        <w:rPr>
          <w:rFonts w:ascii="微软雅黑" w:eastAsia="微软雅黑" w:hAnsi="微软雅黑" w:cs="宋体"/>
          <w:color w:val="666666"/>
          <w:kern w:val="0"/>
          <w:szCs w:val="21"/>
        </w:rPr>
      </w:pPr>
      <w:r>
        <w:rPr>
          <w:rFonts w:ascii="宋体" w:hAnsi="宋体" w:cs="宋体"/>
          <w:color w:val="000000"/>
          <w:kern w:val="0"/>
          <w:szCs w:val="21"/>
        </w:rPr>
        <w:t>2</w:t>
      </w:r>
      <w:r>
        <w:rPr>
          <w:rFonts w:ascii="宋体" w:hAnsi="宋体" w:cs="宋体" w:hint="eastAsia"/>
          <w:color w:val="000000"/>
          <w:kern w:val="0"/>
          <w:szCs w:val="21"/>
        </w:rPr>
        <w:t>、成人本科毕业生，其专业教学计划规定的考试课程总平均成绩不低于</w:t>
      </w:r>
      <w:r>
        <w:rPr>
          <w:rFonts w:ascii="宋体" w:hAnsi="宋体" w:cs="宋体"/>
          <w:color w:val="000000"/>
          <w:kern w:val="0"/>
          <w:szCs w:val="21"/>
        </w:rPr>
        <w:t>75</w:t>
      </w:r>
      <w:r>
        <w:rPr>
          <w:rFonts w:ascii="宋体" w:hAnsi="宋体" w:cs="宋体" w:hint="eastAsia"/>
          <w:color w:val="000000"/>
          <w:kern w:val="0"/>
          <w:szCs w:val="21"/>
        </w:rPr>
        <w:t>分。计算总平均成绩的课程不含体育课、毕业论文或毕业设计以及其他毕业实践环节。</w:t>
      </w:r>
    </w:p>
    <w:p w:rsidR="009B66B0" w:rsidRDefault="009B66B0" w:rsidP="00AB619B">
      <w:pPr>
        <w:widowControl/>
        <w:spacing w:line="360" w:lineRule="auto"/>
        <w:ind w:firstLineChars="200" w:firstLine="420"/>
        <w:jc w:val="left"/>
        <w:rPr>
          <w:rFonts w:ascii="微软雅黑" w:eastAsia="微软雅黑" w:hAnsi="微软雅黑" w:cs="宋体"/>
          <w:color w:val="666666"/>
          <w:kern w:val="0"/>
          <w:szCs w:val="21"/>
        </w:rPr>
      </w:pPr>
      <w:r>
        <w:rPr>
          <w:rFonts w:ascii="宋体" w:hAnsi="宋体" w:cs="宋体"/>
          <w:color w:val="000000"/>
          <w:kern w:val="0"/>
          <w:szCs w:val="21"/>
        </w:rPr>
        <w:t>3</w:t>
      </w:r>
      <w:r>
        <w:rPr>
          <w:rFonts w:ascii="宋体" w:hAnsi="宋体" w:cs="宋体" w:hint="eastAsia"/>
          <w:color w:val="000000"/>
          <w:kern w:val="0"/>
          <w:szCs w:val="21"/>
        </w:rPr>
        <w:t>、按省学位办规定，凡申请学士学位者，必须通过省学位办统一组织的外国语水平考试。参加考试的时间范围为取得学籍或考籍至申请学位前。每年外国语考试的具体时间由省学位办另行通知。</w:t>
      </w:r>
    </w:p>
    <w:p w:rsidR="009B66B0" w:rsidRDefault="009B66B0" w:rsidP="00AB619B">
      <w:pPr>
        <w:widowControl/>
        <w:spacing w:line="360" w:lineRule="auto"/>
        <w:ind w:firstLineChars="200" w:firstLine="420"/>
        <w:jc w:val="left"/>
        <w:rPr>
          <w:rFonts w:ascii="微软雅黑" w:eastAsia="微软雅黑" w:hAnsi="微软雅黑" w:cs="宋体"/>
          <w:color w:val="666666"/>
          <w:kern w:val="0"/>
          <w:szCs w:val="21"/>
        </w:rPr>
      </w:pPr>
      <w:r>
        <w:rPr>
          <w:rFonts w:ascii="宋体" w:hAnsi="宋体" w:cs="宋体"/>
          <w:color w:val="000000"/>
          <w:kern w:val="0"/>
          <w:szCs w:val="21"/>
        </w:rPr>
        <w:t>4</w:t>
      </w:r>
      <w:r>
        <w:rPr>
          <w:rFonts w:ascii="宋体" w:hAnsi="宋体" w:cs="宋体" w:hint="eastAsia"/>
          <w:color w:val="000000"/>
          <w:kern w:val="0"/>
          <w:szCs w:val="21"/>
        </w:rPr>
        <w:t>、成人本科毕业生，须参加校学位办组织的一门基础课和两门专业基础课的“主干课程”考试且通过。</w:t>
      </w:r>
    </w:p>
    <w:p w:rsidR="009B66B0" w:rsidRDefault="009B66B0" w:rsidP="00AB619B">
      <w:pPr>
        <w:widowControl/>
        <w:spacing w:line="360" w:lineRule="auto"/>
        <w:ind w:firstLineChars="200" w:firstLine="420"/>
        <w:jc w:val="left"/>
        <w:rPr>
          <w:rFonts w:ascii="微软雅黑" w:eastAsia="微软雅黑" w:hAnsi="微软雅黑" w:cs="宋体"/>
          <w:color w:val="666666"/>
          <w:kern w:val="0"/>
          <w:szCs w:val="21"/>
        </w:rPr>
      </w:pPr>
      <w:r>
        <w:rPr>
          <w:rFonts w:ascii="宋体" w:hAnsi="宋体" w:cs="宋体"/>
          <w:color w:val="000000"/>
          <w:kern w:val="0"/>
          <w:szCs w:val="21"/>
        </w:rPr>
        <w:t>5</w:t>
      </w:r>
      <w:r>
        <w:rPr>
          <w:rFonts w:ascii="宋体" w:hAnsi="宋体" w:cs="宋体" w:hint="eastAsia"/>
          <w:color w:val="000000"/>
          <w:kern w:val="0"/>
          <w:szCs w:val="21"/>
        </w:rPr>
        <w:t>、有下列情况之一者，不能申请学士学位：</w:t>
      </w:r>
    </w:p>
    <w:p w:rsidR="009B66B0" w:rsidRDefault="009B66B0" w:rsidP="00AB619B">
      <w:pPr>
        <w:widowControl/>
        <w:spacing w:line="360" w:lineRule="auto"/>
        <w:ind w:firstLineChars="200" w:firstLine="420"/>
        <w:jc w:val="left"/>
        <w:rPr>
          <w:rFonts w:ascii="微软雅黑" w:eastAsia="微软雅黑" w:hAnsi="微软雅黑" w:cs="宋体"/>
          <w:color w:val="666666"/>
          <w:kern w:val="0"/>
          <w:szCs w:val="21"/>
        </w:rPr>
      </w:pPr>
      <w:r>
        <w:rPr>
          <w:rFonts w:ascii="宋体" w:hAnsi="宋体" w:cs="宋体" w:hint="eastAsia"/>
          <w:color w:val="000000"/>
          <w:kern w:val="0"/>
          <w:szCs w:val="21"/>
        </w:rPr>
        <w:t>（</w:t>
      </w:r>
      <w:r>
        <w:rPr>
          <w:rFonts w:ascii="宋体" w:hAnsi="宋体" w:cs="宋体"/>
          <w:color w:val="000000"/>
          <w:kern w:val="0"/>
          <w:szCs w:val="21"/>
        </w:rPr>
        <w:t>1</w:t>
      </w:r>
      <w:r>
        <w:rPr>
          <w:rFonts w:ascii="宋体" w:hAnsi="宋体" w:cs="宋体" w:hint="eastAsia"/>
          <w:color w:val="000000"/>
          <w:kern w:val="0"/>
          <w:szCs w:val="21"/>
        </w:rPr>
        <w:t>）在读期间严重违反学术诚信的或触犯刑法受到处罚的；</w:t>
      </w:r>
      <w:r>
        <w:rPr>
          <w:rFonts w:ascii="宋体" w:cs="宋体"/>
          <w:color w:val="000000"/>
          <w:kern w:val="0"/>
          <w:szCs w:val="21"/>
        </w:rPr>
        <w:t> </w:t>
      </w:r>
    </w:p>
    <w:p w:rsidR="009B66B0" w:rsidRDefault="009B66B0" w:rsidP="00AB619B">
      <w:pPr>
        <w:widowControl/>
        <w:spacing w:line="360" w:lineRule="auto"/>
        <w:ind w:firstLineChars="200" w:firstLine="420"/>
        <w:jc w:val="left"/>
        <w:rPr>
          <w:rFonts w:ascii="微软雅黑" w:eastAsia="微软雅黑" w:hAnsi="微软雅黑" w:cs="宋体"/>
          <w:color w:val="666666"/>
          <w:kern w:val="0"/>
          <w:szCs w:val="21"/>
        </w:rPr>
      </w:pPr>
      <w:r>
        <w:rPr>
          <w:rFonts w:ascii="宋体" w:hAnsi="宋体" w:cs="宋体" w:hint="eastAsia"/>
          <w:color w:val="000000"/>
          <w:kern w:val="0"/>
          <w:szCs w:val="21"/>
        </w:rPr>
        <w:t>（</w:t>
      </w:r>
      <w:r>
        <w:rPr>
          <w:rFonts w:ascii="宋体" w:hAnsi="宋体" w:cs="宋体"/>
          <w:color w:val="000000"/>
          <w:kern w:val="0"/>
          <w:szCs w:val="21"/>
        </w:rPr>
        <w:t>2</w:t>
      </w:r>
      <w:r>
        <w:rPr>
          <w:rFonts w:ascii="宋体" w:hAnsi="宋体" w:cs="宋体" w:hint="eastAsia"/>
          <w:color w:val="000000"/>
          <w:kern w:val="0"/>
          <w:szCs w:val="21"/>
        </w:rPr>
        <w:t>）超过申请学士学位规定年限的；</w:t>
      </w:r>
    </w:p>
    <w:p w:rsidR="009B66B0" w:rsidRDefault="009B66B0" w:rsidP="00AB619B">
      <w:pPr>
        <w:widowControl/>
        <w:spacing w:line="360" w:lineRule="auto"/>
        <w:ind w:firstLineChars="200" w:firstLine="420"/>
        <w:jc w:val="left"/>
        <w:rPr>
          <w:rFonts w:asci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3</w:t>
      </w:r>
      <w:r>
        <w:rPr>
          <w:rFonts w:ascii="宋体" w:hAnsi="宋体" w:cs="宋体" w:hint="eastAsia"/>
          <w:color w:val="000000"/>
          <w:kern w:val="0"/>
          <w:szCs w:val="21"/>
        </w:rPr>
        <w:t>）学位授予单位规定不能申请学士学位的。</w:t>
      </w:r>
    </w:p>
    <w:p w:rsidR="009B66B0" w:rsidRDefault="009B66B0" w:rsidP="00AB619B">
      <w:pPr>
        <w:widowControl/>
        <w:spacing w:line="360" w:lineRule="auto"/>
        <w:ind w:firstLineChars="200" w:firstLine="420"/>
        <w:jc w:val="left"/>
        <w:rPr>
          <w:rFonts w:ascii="宋体" w:cs="宋体"/>
          <w:color w:val="000000"/>
          <w:kern w:val="0"/>
          <w:szCs w:val="21"/>
        </w:rPr>
      </w:pPr>
    </w:p>
    <w:p w:rsidR="009B66B0" w:rsidRPr="00734DC0" w:rsidRDefault="009B66B0" w:rsidP="00734DC0">
      <w:pPr>
        <w:spacing w:line="360" w:lineRule="auto"/>
        <w:ind w:firstLineChars="176" w:firstLine="424"/>
        <w:jc w:val="left"/>
        <w:rPr>
          <w:rFonts w:ascii="宋体" w:hAnsi="宋体" w:cs="宋体"/>
          <w:b/>
          <w:bCs/>
          <w:kern w:val="0"/>
          <w:sz w:val="24"/>
        </w:rPr>
      </w:pPr>
      <w:r w:rsidRPr="00734DC0">
        <w:rPr>
          <w:rFonts w:ascii="宋体" w:hAnsi="宋体" w:cs="宋体" w:hint="eastAsia"/>
          <w:b/>
          <w:bCs/>
          <w:kern w:val="0"/>
          <w:sz w:val="24"/>
        </w:rPr>
        <w:t>六、部分招生专业介绍</w:t>
      </w:r>
    </w:p>
    <w:p w:rsidR="009B66B0" w:rsidRDefault="009B66B0" w:rsidP="008A4A33">
      <w:pPr>
        <w:tabs>
          <w:tab w:val="left" w:pos="720"/>
        </w:tabs>
        <w:spacing w:line="360" w:lineRule="auto"/>
        <w:jc w:val="center"/>
        <w:rPr>
          <w:rFonts w:ascii="宋体"/>
          <w:b/>
          <w:sz w:val="30"/>
          <w:szCs w:val="30"/>
        </w:rPr>
      </w:pPr>
      <w:r>
        <w:rPr>
          <w:rFonts w:ascii="宋体" w:hAnsi="宋体" w:hint="eastAsia"/>
          <w:b/>
          <w:sz w:val="30"/>
          <w:szCs w:val="30"/>
        </w:rPr>
        <w:t>本科专业</w:t>
      </w:r>
    </w:p>
    <w:p w:rsidR="009B66B0" w:rsidRDefault="009B66B0" w:rsidP="00AB619B">
      <w:pPr>
        <w:tabs>
          <w:tab w:val="left" w:pos="720"/>
        </w:tabs>
        <w:spacing w:line="360" w:lineRule="auto"/>
        <w:ind w:firstLineChars="200" w:firstLine="422"/>
        <w:rPr>
          <w:rFonts w:ascii="宋体"/>
          <w:b/>
          <w:szCs w:val="21"/>
        </w:rPr>
      </w:pPr>
      <w:r>
        <w:rPr>
          <w:rFonts w:ascii="宋体" w:hAnsi="宋体" w:hint="eastAsia"/>
          <w:b/>
          <w:szCs w:val="21"/>
        </w:rPr>
        <w:t>◆机械设计制造及其自动化（高起本）</w:t>
      </w:r>
    </w:p>
    <w:p w:rsidR="009B66B0" w:rsidRPr="00775C43" w:rsidRDefault="009B66B0" w:rsidP="00AB619B">
      <w:pPr>
        <w:widowControl/>
        <w:spacing w:line="360" w:lineRule="auto"/>
        <w:ind w:firstLineChars="200" w:firstLine="422"/>
        <w:jc w:val="left"/>
        <w:rPr>
          <w:rFonts w:ascii="宋体" w:cs="宋体"/>
          <w:color w:val="000000"/>
          <w:kern w:val="0"/>
          <w:szCs w:val="21"/>
        </w:rPr>
      </w:pPr>
      <w:r>
        <w:rPr>
          <w:rFonts w:ascii="宋体" w:hAnsi="宋体" w:hint="eastAsia"/>
          <w:b/>
          <w:bCs/>
          <w:color w:val="000000"/>
          <w:szCs w:val="21"/>
        </w:rPr>
        <w:t>培养目标：</w:t>
      </w:r>
      <w:r w:rsidRPr="00775C43">
        <w:rPr>
          <w:rFonts w:ascii="宋体" w:hAnsi="宋体" w:cs="宋体" w:hint="eastAsia"/>
          <w:color w:val="000000"/>
          <w:kern w:val="0"/>
          <w:szCs w:val="21"/>
        </w:rPr>
        <w:t>本专业培养掌握现代制造业基础知识、基本理论和基本技能，具有在机械工程领域内的机械设计、机械制造、机电一体化等方面，从事机械产品设计、制造、设备维护、科技开发、应用研究和生产技术管理等工作的宽口径、应用型中、高级工程技术人才。</w:t>
      </w:r>
    </w:p>
    <w:p w:rsidR="009B66B0" w:rsidRPr="00775C43" w:rsidRDefault="009B66B0" w:rsidP="00AB619B">
      <w:pPr>
        <w:widowControl/>
        <w:spacing w:line="360" w:lineRule="auto"/>
        <w:ind w:firstLineChars="200" w:firstLine="420"/>
        <w:jc w:val="left"/>
        <w:rPr>
          <w:rFonts w:ascii="宋体" w:cs="宋体"/>
          <w:color w:val="000000"/>
          <w:kern w:val="0"/>
          <w:szCs w:val="21"/>
        </w:rPr>
      </w:pPr>
      <w:r w:rsidRPr="00775C43">
        <w:rPr>
          <w:rFonts w:ascii="宋体" w:hAnsi="宋体" w:cs="宋体" w:hint="eastAsia"/>
          <w:color w:val="000000"/>
          <w:kern w:val="0"/>
          <w:szCs w:val="21"/>
        </w:rPr>
        <w:t>本专业学生主要学习数学、力学、机械设计、机械制造、机械电子、计算机技术等方面的基本理论和基本知识，受到现代机械工程师的基本训练，达到毕业标准后，应具有进行机械产品设计、制造以及生产技术管理等方面的基本能力。</w:t>
      </w:r>
    </w:p>
    <w:p w:rsidR="009B66B0" w:rsidRPr="00775C43" w:rsidRDefault="009B66B0" w:rsidP="00AB619B">
      <w:pPr>
        <w:widowControl/>
        <w:spacing w:line="360" w:lineRule="auto"/>
        <w:ind w:firstLineChars="200" w:firstLine="420"/>
        <w:jc w:val="left"/>
        <w:rPr>
          <w:rFonts w:ascii="宋体" w:cs="宋体"/>
          <w:color w:val="000000"/>
          <w:kern w:val="0"/>
          <w:szCs w:val="21"/>
        </w:rPr>
      </w:pPr>
      <w:r w:rsidRPr="00775C43">
        <w:rPr>
          <w:rFonts w:ascii="宋体" w:hAnsi="宋体" w:cs="宋体" w:hint="eastAsia"/>
          <w:color w:val="000000"/>
          <w:kern w:val="0"/>
          <w:szCs w:val="21"/>
        </w:rPr>
        <w:t>学生毕业标准：符合学院学籍管理中有关毕业的条件与标准，准予毕业并获得大学本科学历；符合学院学籍管理中有关学位授予的条件及标准，授予工学学士学位。</w:t>
      </w:r>
    </w:p>
    <w:p w:rsidR="009B66B0" w:rsidRDefault="009B66B0" w:rsidP="00AB619B">
      <w:pPr>
        <w:tabs>
          <w:tab w:val="left" w:pos="720"/>
        </w:tabs>
        <w:spacing w:line="360" w:lineRule="auto"/>
        <w:ind w:firstLineChars="200" w:firstLine="480"/>
        <w:rPr>
          <w:rFonts w:ascii="宋体"/>
          <w:color w:val="000000"/>
          <w:szCs w:val="21"/>
        </w:rPr>
      </w:pPr>
      <w:r>
        <w:rPr>
          <w:rFonts w:ascii="仿宋_GB2312" w:hAnsi="宋体" w:cs="宋体" w:hint="eastAsia"/>
          <w:color w:val="000000"/>
          <w:kern w:val="0"/>
          <w:sz w:val="24"/>
        </w:rPr>
        <w:t>适合工作领域：毕业生将主要在机械设计制造学科领域从事研究、设计、开发、制造及应用管理等工作。</w:t>
      </w:r>
    </w:p>
    <w:p w:rsidR="009B66B0" w:rsidRDefault="009B66B0" w:rsidP="00AB619B">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Pr>
          <w:rFonts w:ascii="仿宋_GB2312" w:hAnsi="宋体" w:cs="宋体" w:hint="eastAsia"/>
          <w:color w:val="000000"/>
          <w:kern w:val="0"/>
          <w:sz w:val="24"/>
        </w:rPr>
        <w:t>工程制图、理论力学、材料力学、机械原理、机械设计、互换性与技术测量、机械制造基础、机电传动技术基础、毕业设计</w:t>
      </w:r>
    </w:p>
    <w:p w:rsidR="009B66B0" w:rsidRDefault="009B66B0" w:rsidP="00AB619B">
      <w:pPr>
        <w:tabs>
          <w:tab w:val="left" w:pos="720"/>
        </w:tabs>
        <w:spacing w:line="360" w:lineRule="auto"/>
        <w:ind w:firstLineChars="200" w:firstLine="422"/>
        <w:rPr>
          <w:rFonts w:ascii="宋体"/>
          <w:b/>
          <w:szCs w:val="21"/>
        </w:rPr>
      </w:pPr>
      <w:r>
        <w:rPr>
          <w:rFonts w:ascii="宋体" w:hAnsi="宋体" w:hint="eastAsia"/>
          <w:b/>
          <w:szCs w:val="21"/>
        </w:rPr>
        <w:t>◆电气工程及其自动化（高起本）</w:t>
      </w:r>
    </w:p>
    <w:p w:rsidR="009B66B0" w:rsidRDefault="009B66B0" w:rsidP="00AB619B">
      <w:pPr>
        <w:tabs>
          <w:tab w:val="left" w:pos="720"/>
        </w:tabs>
        <w:spacing w:line="360" w:lineRule="auto"/>
        <w:ind w:firstLineChars="200" w:firstLine="422"/>
        <w:rPr>
          <w:rFonts w:ascii="宋体"/>
          <w:color w:val="000000"/>
          <w:szCs w:val="21"/>
        </w:rPr>
      </w:pPr>
      <w:r>
        <w:rPr>
          <w:rFonts w:ascii="宋体" w:hAnsi="宋体" w:hint="eastAsia"/>
          <w:b/>
          <w:bCs/>
          <w:color w:val="000000"/>
          <w:szCs w:val="21"/>
        </w:rPr>
        <w:lastRenderedPageBreak/>
        <w:t>培养目标：</w:t>
      </w:r>
      <w:r w:rsidRPr="000E044E">
        <w:rPr>
          <w:rFonts w:ascii="宋体" w:hAnsi="宋体" w:hint="eastAsia"/>
          <w:color w:val="000000"/>
          <w:szCs w:val="21"/>
        </w:rPr>
        <w:t>本专业培养适应</w:t>
      </w:r>
      <w:r w:rsidRPr="000E044E">
        <w:rPr>
          <w:rFonts w:ascii="宋体" w:hAnsi="宋体"/>
          <w:color w:val="000000"/>
          <w:szCs w:val="21"/>
        </w:rPr>
        <w:t>21</w:t>
      </w:r>
      <w:r w:rsidRPr="000E044E">
        <w:rPr>
          <w:rFonts w:ascii="宋体" w:hAnsi="宋体" w:hint="eastAsia"/>
          <w:color w:val="000000"/>
          <w:szCs w:val="21"/>
        </w:rPr>
        <w:t>世纪社会主义现代化建设需要，德智体全面发展，能够从事电气工程及其自动化方面的工程设计、制造、科研开发及电子与计算机技术应用等领域工作的高级技术人才</w:t>
      </w:r>
      <w:r>
        <w:rPr>
          <w:rFonts w:ascii="宋体" w:hAnsi="宋体" w:hint="eastAsia"/>
          <w:color w:val="000000"/>
          <w:szCs w:val="21"/>
        </w:rPr>
        <w:t>。</w:t>
      </w:r>
    </w:p>
    <w:p w:rsidR="009B66B0" w:rsidRDefault="009B66B0" w:rsidP="00AB619B">
      <w:pPr>
        <w:tabs>
          <w:tab w:val="left" w:pos="720"/>
        </w:tabs>
        <w:spacing w:line="360" w:lineRule="auto"/>
        <w:ind w:firstLineChars="200" w:firstLine="422"/>
        <w:rPr>
          <w:rFonts w:ascii="宋体"/>
          <w:b/>
          <w:color w:val="000000"/>
          <w:szCs w:val="21"/>
        </w:rPr>
      </w:pPr>
      <w:r>
        <w:rPr>
          <w:rFonts w:ascii="宋体" w:hAnsi="宋体" w:hint="eastAsia"/>
          <w:b/>
          <w:color w:val="000000"/>
          <w:szCs w:val="21"/>
        </w:rPr>
        <w:t>主要课程</w:t>
      </w:r>
      <w:r>
        <w:rPr>
          <w:rFonts w:ascii="宋体" w:hAnsi="宋体"/>
          <w:b/>
          <w:color w:val="000000"/>
          <w:szCs w:val="21"/>
        </w:rPr>
        <w:t xml:space="preserve">: </w:t>
      </w:r>
    </w:p>
    <w:p w:rsidR="009B66B0" w:rsidRPr="000E044E" w:rsidRDefault="009B66B0" w:rsidP="00AB619B">
      <w:pPr>
        <w:tabs>
          <w:tab w:val="left" w:pos="720"/>
        </w:tabs>
        <w:spacing w:line="360" w:lineRule="auto"/>
        <w:ind w:firstLineChars="200" w:firstLine="420"/>
        <w:rPr>
          <w:rFonts w:ascii="宋体"/>
          <w:color w:val="000000"/>
          <w:szCs w:val="21"/>
        </w:rPr>
      </w:pPr>
      <w:r w:rsidRPr="000E044E">
        <w:rPr>
          <w:rFonts w:ascii="宋体" w:hAnsi="宋体" w:hint="eastAsia"/>
          <w:color w:val="000000"/>
          <w:szCs w:val="21"/>
        </w:rPr>
        <w:t>主干学科：电气工程、控制科学与工程</w:t>
      </w:r>
    </w:p>
    <w:p w:rsidR="009B66B0" w:rsidRPr="000E044E" w:rsidRDefault="009B66B0" w:rsidP="00AB619B">
      <w:pPr>
        <w:tabs>
          <w:tab w:val="left" w:pos="720"/>
        </w:tabs>
        <w:spacing w:line="360" w:lineRule="auto"/>
        <w:ind w:firstLineChars="200" w:firstLine="420"/>
        <w:rPr>
          <w:rFonts w:ascii="宋体"/>
          <w:color w:val="000000"/>
          <w:szCs w:val="21"/>
        </w:rPr>
      </w:pPr>
      <w:r w:rsidRPr="000E044E">
        <w:rPr>
          <w:rFonts w:ascii="宋体" w:hAnsi="宋体" w:hint="eastAsia"/>
          <w:color w:val="000000"/>
          <w:szCs w:val="21"/>
        </w:rPr>
        <w:t>核心课程：电路理论、模拟电子技术、数字电子技术、自动控制原理、电力电子技术、信号与系统、电机学、电力系统分析</w:t>
      </w:r>
    </w:p>
    <w:p w:rsidR="009B66B0" w:rsidRDefault="009B66B0" w:rsidP="00AB619B">
      <w:pPr>
        <w:tabs>
          <w:tab w:val="left" w:pos="720"/>
        </w:tabs>
        <w:spacing w:line="360" w:lineRule="auto"/>
        <w:ind w:firstLineChars="200" w:firstLine="420"/>
        <w:rPr>
          <w:rFonts w:ascii="宋体"/>
          <w:color w:val="000000"/>
          <w:szCs w:val="21"/>
        </w:rPr>
      </w:pPr>
      <w:r w:rsidRPr="000E044E">
        <w:rPr>
          <w:rFonts w:ascii="宋体" w:hAnsi="宋体" w:hint="eastAsia"/>
          <w:color w:val="000000"/>
          <w:szCs w:val="21"/>
        </w:rPr>
        <w:t>学位课程：大学英语（一）、大学英语（二）、大学物理、高等数学、电路理论、电机学、自动控制原理、电力系统分析</w:t>
      </w:r>
    </w:p>
    <w:p w:rsidR="009B66B0" w:rsidRDefault="009B66B0" w:rsidP="00AB619B">
      <w:pPr>
        <w:tabs>
          <w:tab w:val="left" w:pos="720"/>
        </w:tabs>
        <w:spacing w:line="360" w:lineRule="auto"/>
        <w:ind w:firstLineChars="200" w:firstLine="420"/>
        <w:rPr>
          <w:rFonts w:ascii="宋体"/>
          <w:color w:val="000000"/>
          <w:szCs w:val="21"/>
        </w:rPr>
      </w:pPr>
    </w:p>
    <w:p w:rsidR="009B66B0" w:rsidRDefault="009B66B0" w:rsidP="00AB619B">
      <w:pPr>
        <w:widowControl/>
        <w:spacing w:line="360" w:lineRule="auto"/>
        <w:ind w:leftChars="195" w:left="616" w:hangingChars="98" w:hanging="207"/>
        <w:jc w:val="left"/>
        <w:rPr>
          <w:rFonts w:ascii="宋体" w:cs="宋体"/>
          <w:b/>
          <w:kern w:val="0"/>
          <w:szCs w:val="21"/>
        </w:rPr>
      </w:pPr>
      <w:r>
        <w:rPr>
          <w:rFonts w:ascii="宋体" w:hAnsi="宋体" w:hint="eastAsia"/>
          <w:b/>
          <w:szCs w:val="21"/>
        </w:rPr>
        <w:t>◆</w:t>
      </w:r>
      <w:r>
        <w:rPr>
          <w:rFonts w:ascii="宋体" w:hAnsi="宋体" w:cs="宋体" w:hint="eastAsia"/>
          <w:b/>
          <w:kern w:val="0"/>
          <w:szCs w:val="21"/>
        </w:rPr>
        <w:t>材料成型及控制工程（高起本）</w:t>
      </w:r>
    </w:p>
    <w:p w:rsidR="009B66B0" w:rsidRPr="00F43FDB" w:rsidRDefault="009B66B0" w:rsidP="00AB619B">
      <w:pPr>
        <w:widowControl/>
        <w:spacing w:line="360" w:lineRule="auto"/>
        <w:ind w:firstLineChars="200" w:firstLine="422"/>
        <w:jc w:val="left"/>
        <w:rPr>
          <w:rFonts w:ascii="宋体" w:cs="宋体"/>
          <w:kern w:val="0"/>
          <w:szCs w:val="21"/>
        </w:rPr>
      </w:pPr>
      <w:r>
        <w:rPr>
          <w:rFonts w:ascii="宋体" w:hAnsi="宋体" w:hint="eastAsia"/>
          <w:b/>
          <w:szCs w:val="21"/>
        </w:rPr>
        <w:t>培养目标：</w:t>
      </w:r>
      <w:r w:rsidRPr="00F43FDB">
        <w:rPr>
          <w:rFonts w:ascii="宋体" w:hAnsi="宋体" w:cs="宋体" w:hint="eastAsia"/>
          <w:kern w:val="0"/>
          <w:szCs w:val="21"/>
        </w:rPr>
        <w:t>本专业培养具备在材料成型工艺过程设计、模具设计与制造等领域从事设计制造、技术开发、工程应用、管理咨询，具有实践能力、创新意识和自主学习意识的高级工程技术人才。</w:t>
      </w:r>
    </w:p>
    <w:p w:rsidR="009B66B0" w:rsidRDefault="009B66B0" w:rsidP="00AB619B">
      <w:pPr>
        <w:widowControl/>
        <w:spacing w:line="360" w:lineRule="auto"/>
        <w:ind w:firstLineChars="150" w:firstLine="316"/>
        <w:jc w:val="left"/>
        <w:rPr>
          <w:rFonts w:ascii="宋体" w:cs="宋体"/>
          <w:kern w:val="0"/>
          <w:szCs w:val="21"/>
        </w:rPr>
      </w:pPr>
      <w:r>
        <w:rPr>
          <w:rFonts w:ascii="宋体" w:hAnsi="宋体" w:hint="eastAsia"/>
          <w:b/>
          <w:szCs w:val="21"/>
        </w:rPr>
        <w:t>主要课程：</w:t>
      </w:r>
      <w:r w:rsidRPr="00F43FDB">
        <w:rPr>
          <w:rFonts w:ascii="宋体" w:hAnsi="宋体" w:cs="宋体" w:hint="eastAsia"/>
          <w:kern w:val="0"/>
          <w:szCs w:val="21"/>
        </w:rPr>
        <w:t>形势与政策，计算机应用基础，毛泽东思想和中国特色社会主义理论体系概论，英语，材料力学，大学物理，电子电工学，高等数学，工程制图，机械工程材料，机械控制工程基础，互换性与技术测量，机械设计，机械设计课程设计，机械原理，机械制造技术基础，材料科学基础，理论力学，流体传动及控制，铸造工艺学，材料成型技术基础，冷冲压模具设计，塑料成型模具设计，塑性成型原理，锻造工艺与模具设计，焊接技术基础。其中主干课程为高等数学、机械原理、机械设计、材料科学基础。主要实践性教学环节包括专业实验、毕业实习、毕业设计（论文）等。</w:t>
      </w:r>
    </w:p>
    <w:p w:rsidR="009B66B0" w:rsidRDefault="009B66B0" w:rsidP="00AB619B">
      <w:pPr>
        <w:widowControl/>
        <w:spacing w:line="360" w:lineRule="auto"/>
        <w:ind w:firstLineChars="150" w:firstLine="315"/>
        <w:jc w:val="left"/>
        <w:rPr>
          <w:rFonts w:ascii="宋体" w:cs="宋体"/>
          <w:kern w:val="0"/>
          <w:szCs w:val="21"/>
        </w:rPr>
      </w:pPr>
    </w:p>
    <w:p w:rsidR="009B66B0" w:rsidRDefault="009B66B0" w:rsidP="00AB619B">
      <w:pPr>
        <w:spacing w:line="360" w:lineRule="auto"/>
        <w:ind w:firstLineChars="201" w:firstLine="424"/>
        <w:rPr>
          <w:rFonts w:ascii="宋体"/>
          <w:b/>
          <w:szCs w:val="21"/>
        </w:rPr>
      </w:pPr>
      <w:r>
        <w:rPr>
          <w:rFonts w:ascii="宋体" w:hAnsi="宋体" w:hint="eastAsia"/>
          <w:b/>
          <w:szCs w:val="21"/>
        </w:rPr>
        <w:t>◆</w:t>
      </w:r>
      <w:r w:rsidRPr="00F71EBA">
        <w:rPr>
          <w:rFonts w:ascii="宋体" w:hAnsi="宋体" w:hint="eastAsia"/>
          <w:b/>
          <w:szCs w:val="21"/>
        </w:rPr>
        <w:t>物联网工程</w:t>
      </w:r>
      <w:r>
        <w:rPr>
          <w:rFonts w:ascii="宋体" w:hAnsi="宋体" w:cs="宋体" w:hint="eastAsia"/>
          <w:b/>
          <w:kern w:val="0"/>
          <w:szCs w:val="21"/>
        </w:rPr>
        <w:t>（高起本）</w:t>
      </w:r>
    </w:p>
    <w:p w:rsidR="009B66B0" w:rsidRPr="00F43FDB" w:rsidRDefault="009B66B0" w:rsidP="00AB619B">
      <w:pPr>
        <w:widowControl/>
        <w:spacing w:line="360" w:lineRule="auto"/>
        <w:ind w:firstLineChars="150" w:firstLine="316"/>
        <w:jc w:val="left"/>
        <w:rPr>
          <w:rFonts w:ascii="宋体" w:cs="宋体"/>
          <w:kern w:val="0"/>
          <w:szCs w:val="21"/>
        </w:rPr>
      </w:pPr>
      <w:r w:rsidRPr="00F71EBA">
        <w:rPr>
          <w:rFonts w:ascii="宋体" w:hAnsi="宋体" w:hint="eastAsia"/>
          <w:b/>
          <w:szCs w:val="21"/>
        </w:rPr>
        <w:t>培养目标</w:t>
      </w:r>
      <w:r>
        <w:rPr>
          <w:rFonts w:ascii="宋体" w:hAnsi="宋体" w:hint="eastAsia"/>
          <w:b/>
          <w:szCs w:val="21"/>
        </w:rPr>
        <w:t>：</w:t>
      </w:r>
      <w:r w:rsidRPr="00F43FDB">
        <w:rPr>
          <w:rFonts w:ascii="宋体" w:hAnsi="宋体" w:cs="宋体" w:hint="eastAsia"/>
          <w:kern w:val="0"/>
          <w:szCs w:val="21"/>
        </w:rPr>
        <w:t>本专业以物联网产业人才需求为导向，培养适应社会主义现代化建设和物联网产业发展需要的，具备自然科学和人文社科基础知识，掌握与物联网相关的计算机、通信、电子等的基本理论、基本知识、基本技能和基本方法，具有较强的专业能力和良好的综合素质，能胜任物联网相关技术的研究以及物联网应用系统规划、分析、设计、开发、部署、运行维护等工作的高素质应用型人才。</w:t>
      </w:r>
    </w:p>
    <w:p w:rsidR="009B66B0" w:rsidRPr="001760A3" w:rsidRDefault="009B66B0" w:rsidP="001760A3">
      <w:pPr>
        <w:spacing w:line="360" w:lineRule="auto"/>
        <w:ind w:firstLineChars="200" w:firstLine="422"/>
        <w:rPr>
          <w:rFonts w:ascii="宋体" w:hAnsi="宋体" w:cs="宋体"/>
          <w:kern w:val="0"/>
          <w:szCs w:val="21"/>
        </w:rPr>
      </w:pPr>
      <w:r w:rsidRPr="00F71EBA">
        <w:rPr>
          <w:rFonts w:ascii="宋体" w:hAnsi="宋体" w:cs="宋体" w:hint="eastAsia"/>
          <w:b/>
          <w:kern w:val="0"/>
          <w:szCs w:val="21"/>
        </w:rPr>
        <w:t>主干课程：</w:t>
      </w:r>
      <w:r w:rsidRPr="00F43FDB">
        <w:rPr>
          <w:rFonts w:ascii="宋体" w:hAnsi="宋体" w:cs="宋体" w:hint="eastAsia"/>
          <w:kern w:val="0"/>
          <w:szCs w:val="21"/>
        </w:rPr>
        <w:t>大学英语、高等数学、大学物理、数据结构与算法、操作系统原理、计算机网络、计算机组成原理；</w:t>
      </w:r>
      <w:r w:rsidRPr="00F43FDB">
        <w:rPr>
          <w:rFonts w:ascii="宋体" w:hAnsi="宋体" w:cs="宋体"/>
          <w:kern w:val="0"/>
          <w:szCs w:val="21"/>
        </w:rPr>
        <w:t xml:space="preserve"> C</w:t>
      </w:r>
      <w:r w:rsidRPr="00F43FDB">
        <w:rPr>
          <w:rFonts w:ascii="宋体" w:hAnsi="宋体" w:cs="宋体" w:hint="eastAsia"/>
          <w:kern w:val="0"/>
          <w:szCs w:val="21"/>
        </w:rPr>
        <w:t>语言程序设计、嵌入式系统技术、数据库原理、</w:t>
      </w:r>
      <w:r w:rsidRPr="00F43FDB">
        <w:rPr>
          <w:rFonts w:ascii="宋体" w:hAnsi="宋体" w:cs="宋体"/>
          <w:kern w:val="0"/>
          <w:szCs w:val="21"/>
        </w:rPr>
        <w:t>RFID</w:t>
      </w:r>
      <w:r w:rsidRPr="00F43FDB">
        <w:rPr>
          <w:rFonts w:ascii="宋体" w:hAnsi="宋体" w:cs="宋体" w:hint="eastAsia"/>
          <w:kern w:val="0"/>
          <w:szCs w:val="21"/>
        </w:rPr>
        <w:t>原理及应</w:t>
      </w:r>
      <w:r w:rsidRPr="00F43FDB">
        <w:rPr>
          <w:rFonts w:ascii="宋体" w:hAnsi="宋体" w:cs="宋体" w:hint="eastAsia"/>
          <w:kern w:val="0"/>
          <w:szCs w:val="21"/>
        </w:rPr>
        <w:lastRenderedPageBreak/>
        <w:t>用</w:t>
      </w:r>
      <w:r>
        <w:rPr>
          <w:rFonts w:ascii="宋体" w:hAnsi="宋体" w:cs="宋体" w:hint="eastAsia"/>
          <w:kern w:val="0"/>
          <w:szCs w:val="21"/>
        </w:rPr>
        <w:t>等</w:t>
      </w:r>
      <w:r w:rsidRPr="00F43FDB">
        <w:rPr>
          <w:rFonts w:ascii="宋体" w:hAnsi="宋体" w:cs="宋体" w:hint="eastAsia"/>
          <w:kern w:val="0"/>
          <w:szCs w:val="21"/>
        </w:rPr>
        <w:t>。</w:t>
      </w:r>
    </w:p>
    <w:p w:rsidR="009B66B0" w:rsidRPr="00F43FDB" w:rsidRDefault="009B66B0" w:rsidP="00AB619B">
      <w:pPr>
        <w:tabs>
          <w:tab w:val="left" w:pos="720"/>
        </w:tabs>
        <w:spacing w:line="360" w:lineRule="auto"/>
        <w:ind w:firstLineChars="200" w:firstLine="420"/>
        <w:rPr>
          <w:rFonts w:ascii="宋体"/>
          <w:color w:val="000000"/>
          <w:szCs w:val="21"/>
        </w:rPr>
      </w:pPr>
    </w:p>
    <w:p w:rsidR="009B66B0" w:rsidRDefault="009B66B0" w:rsidP="00AB619B">
      <w:pPr>
        <w:tabs>
          <w:tab w:val="left" w:pos="720"/>
        </w:tabs>
        <w:spacing w:line="360" w:lineRule="auto"/>
        <w:ind w:firstLineChars="200" w:firstLine="422"/>
        <w:rPr>
          <w:rFonts w:ascii="宋体"/>
          <w:b/>
          <w:szCs w:val="21"/>
        </w:rPr>
      </w:pPr>
      <w:r>
        <w:rPr>
          <w:rFonts w:ascii="宋体" w:hAnsi="宋体" w:hint="eastAsia"/>
          <w:b/>
          <w:szCs w:val="21"/>
        </w:rPr>
        <w:t>◆汉语言文学（专升本）</w:t>
      </w:r>
    </w:p>
    <w:p w:rsidR="009B66B0" w:rsidRDefault="009B66B0" w:rsidP="00AB619B">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sidRPr="000E044E">
        <w:rPr>
          <w:rFonts w:ascii="宋体" w:hAnsi="宋体" w:hint="eastAsia"/>
          <w:color w:val="000000"/>
          <w:szCs w:val="21"/>
        </w:rPr>
        <w:t>本专业培养具有丰厚的文化底蕴，良好的思想道德修养，较高的人文与自然科学素养和审美素养，开阔的心胸视野，扎实深厚的汉语言文学功底，多方面的知识和能力，较强的社会适应性和竞争力，能在教育领域从事教育、教学、科研和管理工作，或在其他行业领域从事公关、文秘、文化、宣传、管理等工作的，适应现代化建设需要的新型复合型人才。</w:t>
      </w:r>
    </w:p>
    <w:p w:rsidR="009B66B0" w:rsidRDefault="009B66B0" w:rsidP="00AB619B">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sidRPr="000E044E">
        <w:rPr>
          <w:rFonts w:ascii="宋体" w:hAnsi="宋体" w:hint="eastAsia"/>
          <w:color w:val="000000"/>
          <w:szCs w:val="21"/>
        </w:rPr>
        <w:t>中国近代史纲要、马克思主义基本原理概论、英语（二）和计算机基础。中国古代文学、中国现当代文学、美学、实用文体写作、语文教学研究、中国传统文化、教育心理学、教育学、外国文学、语言学概论</w:t>
      </w:r>
      <w:r>
        <w:rPr>
          <w:rFonts w:ascii="宋体" w:hAnsi="宋体" w:hint="eastAsia"/>
          <w:color w:val="000000"/>
          <w:szCs w:val="21"/>
        </w:rPr>
        <w:t>、</w:t>
      </w:r>
      <w:r w:rsidRPr="000E044E">
        <w:rPr>
          <w:rFonts w:ascii="宋体" w:hAnsi="宋体" w:hint="eastAsia"/>
          <w:color w:val="000000"/>
          <w:szCs w:val="21"/>
        </w:rPr>
        <w:t>谈判学、世界历史、人际关系学、科技论文写作、文献检索</w:t>
      </w:r>
    </w:p>
    <w:p w:rsidR="009B66B0" w:rsidRPr="000E044E" w:rsidRDefault="009B66B0" w:rsidP="00AB619B">
      <w:pPr>
        <w:tabs>
          <w:tab w:val="left" w:pos="720"/>
        </w:tabs>
        <w:spacing w:line="360" w:lineRule="auto"/>
        <w:ind w:firstLineChars="200" w:firstLine="420"/>
        <w:rPr>
          <w:rFonts w:ascii="宋体"/>
          <w:color w:val="000000"/>
          <w:szCs w:val="21"/>
        </w:rPr>
      </w:pPr>
    </w:p>
    <w:p w:rsidR="009B66B0" w:rsidRDefault="009B66B0" w:rsidP="00AB619B">
      <w:pPr>
        <w:tabs>
          <w:tab w:val="left" w:pos="720"/>
        </w:tabs>
        <w:spacing w:line="360" w:lineRule="auto"/>
        <w:ind w:firstLineChars="200" w:firstLine="422"/>
        <w:rPr>
          <w:rFonts w:ascii="宋体"/>
          <w:b/>
          <w:szCs w:val="21"/>
        </w:rPr>
      </w:pPr>
      <w:r>
        <w:rPr>
          <w:rFonts w:ascii="宋体" w:hAnsi="宋体" w:hint="eastAsia"/>
          <w:b/>
          <w:szCs w:val="21"/>
        </w:rPr>
        <w:t>◆学前教育（专升本）</w:t>
      </w:r>
    </w:p>
    <w:p w:rsidR="009B66B0" w:rsidRDefault="009B66B0" w:rsidP="00AB619B">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sidRPr="000E044E">
        <w:rPr>
          <w:rFonts w:ascii="宋体" w:hAnsi="宋体" w:hint="eastAsia"/>
          <w:color w:val="000000"/>
          <w:szCs w:val="21"/>
        </w:rPr>
        <w:t>本专业秉承全面发展观，围绕“宽基础、强能力、善学习、有特长”的优质学前教育专业人才培养定位，旨在为新时代中国特色社会主义建设培养熟悉并热爱学前教育事业，“有理想信念、有道德情操、有扎实学识、有仁爱之心”，并能创造性地从事学前教育工作的高素质应用型人才</w:t>
      </w:r>
      <w:r>
        <w:rPr>
          <w:rFonts w:ascii="宋体" w:hAnsi="宋体" w:hint="eastAsia"/>
          <w:color w:val="000000"/>
          <w:szCs w:val="21"/>
        </w:rPr>
        <w:t>。</w:t>
      </w:r>
    </w:p>
    <w:p w:rsidR="009B66B0" w:rsidRPr="000E044E" w:rsidRDefault="009B66B0" w:rsidP="00AB619B">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sidRPr="000E044E">
        <w:rPr>
          <w:rFonts w:ascii="宋体" w:hAnsi="宋体" w:hint="eastAsia"/>
          <w:color w:val="000000"/>
          <w:szCs w:val="21"/>
        </w:rPr>
        <w:t>学前教育心理学、儿童发展理论、学前教育原理、学前卫生学、幼儿园课程、幼儿园教育（语言、社会、艺术、科学与健康教育）</w:t>
      </w:r>
      <w:r>
        <w:rPr>
          <w:rFonts w:ascii="宋体" w:hAnsi="宋体" w:hint="eastAsia"/>
          <w:color w:val="000000"/>
          <w:szCs w:val="21"/>
        </w:rPr>
        <w:t>、</w:t>
      </w:r>
      <w:r w:rsidRPr="000E044E">
        <w:rPr>
          <w:rFonts w:ascii="宋体" w:hAnsi="宋体" w:hint="eastAsia"/>
          <w:color w:val="000000"/>
          <w:szCs w:val="21"/>
        </w:rPr>
        <w:t>学前儿童发展评估、学前教育研究方法、学前儿童心理健康与辅导、家长工作与家园沟通、幼儿园组织与管理、在给定的六门课程（幼儿园教育活动设计、幼儿园班级管理、学前教育史与比较教育、幼儿园教师教研指导、低幼儿童文学名著导读、儿童游戏与设计）中选择三门</w:t>
      </w:r>
      <w:r>
        <w:rPr>
          <w:rFonts w:ascii="宋体" w:hAnsi="宋体" w:hint="eastAsia"/>
          <w:color w:val="000000"/>
          <w:szCs w:val="21"/>
        </w:rPr>
        <w:t>。</w:t>
      </w:r>
    </w:p>
    <w:p w:rsidR="009B66B0" w:rsidRDefault="009B66B0" w:rsidP="00AB619B">
      <w:pPr>
        <w:tabs>
          <w:tab w:val="left" w:pos="720"/>
        </w:tabs>
        <w:spacing w:line="360" w:lineRule="auto"/>
        <w:ind w:firstLineChars="200" w:firstLine="422"/>
        <w:rPr>
          <w:rFonts w:ascii="宋体"/>
          <w:b/>
          <w:szCs w:val="21"/>
        </w:rPr>
      </w:pPr>
    </w:p>
    <w:p w:rsidR="009B66B0" w:rsidRDefault="009B66B0" w:rsidP="00AB619B">
      <w:pPr>
        <w:tabs>
          <w:tab w:val="left" w:pos="720"/>
        </w:tabs>
        <w:spacing w:line="360" w:lineRule="auto"/>
        <w:ind w:firstLineChars="200" w:firstLine="422"/>
        <w:rPr>
          <w:rFonts w:ascii="宋体"/>
          <w:b/>
          <w:szCs w:val="21"/>
        </w:rPr>
      </w:pPr>
      <w:r>
        <w:rPr>
          <w:rFonts w:ascii="宋体" w:hAnsi="宋体" w:hint="eastAsia"/>
          <w:b/>
          <w:szCs w:val="21"/>
        </w:rPr>
        <w:t>◆护理学（专升本）</w:t>
      </w:r>
    </w:p>
    <w:p w:rsidR="009B66B0" w:rsidRDefault="009B66B0" w:rsidP="00AB619B">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sidRPr="0079270B">
        <w:rPr>
          <w:rFonts w:ascii="宋体" w:hAnsi="宋体" w:hint="eastAsia"/>
          <w:color w:val="000000"/>
          <w:szCs w:val="21"/>
        </w:rPr>
        <w:t>：本专业旨在培养面向</w:t>
      </w:r>
      <w:r w:rsidRPr="0079270B">
        <w:rPr>
          <w:rFonts w:ascii="宋体" w:hAnsi="宋体"/>
          <w:color w:val="000000"/>
          <w:szCs w:val="21"/>
        </w:rPr>
        <w:t>21</w:t>
      </w:r>
      <w:r w:rsidRPr="0079270B">
        <w:rPr>
          <w:rFonts w:ascii="宋体" w:hAnsi="宋体" w:hint="eastAsia"/>
          <w:color w:val="000000"/>
          <w:szCs w:val="21"/>
        </w:rPr>
        <w:t>世纪，适应我国社会主义现代化建设和医疗护理卫生事业发展需要，具有现代护理学基本理论和技能，能适应临床护理、管理、科研需要的全面发展的高等技术应用型人才。</w:t>
      </w:r>
    </w:p>
    <w:p w:rsidR="009B66B0" w:rsidRDefault="009B66B0" w:rsidP="00AB619B">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sidRPr="0079270B">
        <w:rPr>
          <w:rFonts w:ascii="宋体" w:hAnsi="宋体" w:hint="eastAsia"/>
          <w:color w:val="000000"/>
          <w:szCs w:val="21"/>
        </w:rPr>
        <w:t>急救护理学、卫生统计学、护理学导论、护理教育导论、内科护理学、外科护理学、妇产科护理学（二）、儿科护理学（二）、精神障碍护理学、护理学研究、老年护理</w:t>
      </w:r>
      <w:r w:rsidRPr="0079270B">
        <w:rPr>
          <w:rFonts w:ascii="宋体" w:hAnsi="宋体" w:hint="eastAsia"/>
          <w:color w:val="000000"/>
          <w:szCs w:val="21"/>
        </w:rPr>
        <w:lastRenderedPageBreak/>
        <w:t>学、社区护理（一）、解剖生理学、护理管理学等。</w:t>
      </w:r>
    </w:p>
    <w:p w:rsidR="009B66B0" w:rsidRDefault="009B66B0" w:rsidP="00AB619B">
      <w:pPr>
        <w:tabs>
          <w:tab w:val="left" w:pos="720"/>
        </w:tabs>
        <w:spacing w:line="360" w:lineRule="auto"/>
        <w:ind w:firstLineChars="200" w:firstLine="420"/>
        <w:rPr>
          <w:rFonts w:ascii="宋体"/>
          <w:color w:val="000000"/>
          <w:szCs w:val="21"/>
        </w:rPr>
      </w:pPr>
    </w:p>
    <w:p w:rsidR="009B66B0" w:rsidRDefault="009B66B0" w:rsidP="00AB619B">
      <w:pPr>
        <w:tabs>
          <w:tab w:val="left" w:pos="720"/>
        </w:tabs>
        <w:spacing w:line="360" w:lineRule="auto"/>
        <w:ind w:firstLineChars="200" w:firstLine="422"/>
        <w:rPr>
          <w:rFonts w:ascii="宋体"/>
          <w:b/>
          <w:szCs w:val="21"/>
        </w:rPr>
      </w:pPr>
      <w:r>
        <w:rPr>
          <w:rFonts w:ascii="宋体" w:hAnsi="宋体" w:hint="eastAsia"/>
          <w:b/>
          <w:szCs w:val="21"/>
        </w:rPr>
        <w:t>◆药学（专升本）</w:t>
      </w:r>
    </w:p>
    <w:p w:rsidR="009B66B0" w:rsidRDefault="009B66B0" w:rsidP="00AB619B">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sidRPr="0079270B">
        <w:rPr>
          <w:rFonts w:ascii="宋体" w:hAnsi="宋体" w:hint="eastAsia"/>
          <w:color w:val="000000"/>
          <w:szCs w:val="21"/>
        </w:rPr>
        <w:t>本专业旨在培养面向</w:t>
      </w:r>
      <w:r w:rsidRPr="0079270B">
        <w:rPr>
          <w:rFonts w:ascii="宋体" w:hAnsi="宋体"/>
          <w:color w:val="000000"/>
          <w:szCs w:val="21"/>
        </w:rPr>
        <w:t>21</w:t>
      </w:r>
      <w:r w:rsidRPr="0079270B">
        <w:rPr>
          <w:rFonts w:ascii="宋体" w:hAnsi="宋体" w:hint="eastAsia"/>
          <w:color w:val="000000"/>
          <w:szCs w:val="21"/>
        </w:rPr>
        <w:t>世纪，适应我国社会主义现代化建设和医药卫生事业发展需要，具有现代药学基本理论知识和专业技能，从事药品生产、检验、一般药物制剂和临床合理用药的高等技术应用性药学专门人才。</w:t>
      </w:r>
    </w:p>
    <w:p w:rsidR="009B66B0" w:rsidRDefault="009B66B0" w:rsidP="00AB619B">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sidRPr="0079270B">
        <w:rPr>
          <w:rFonts w:ascii="宋体" w:hAnsi="宋体" w:hint="eastAsia"/>
          <w:color w:val="000000"/>
          <w:szCs w:val="21"/>
        </w:rPr>
        <w:t>物理化学（二）、无机化学（三）、有机化学（五）、生物化学、数理统计、药用植物与生药学、生物药剂及药物动力学、药物化学（二）、药理学（四）、药物分析（三）、药剂学（二）、解剖生理学、药事管理学（二）、临床药物治疗学等。</w:t>
      </w:r>
    </w:p>
    <w:p w:rsidR="009B66B0" w:rsidRPr="0079270B" w:rsidRDefault="009B66B0" w:rsidP="00AB619B">
      <w:pPr>
        <w:tabs>
          <w:tab w:val="left" w:pos="720"/>
        </w:tabs>
        <w:spacing w:line="360" w:lineRule="auto"/>
        <w:ind w:firstLineChars="200" w:firstLine="420"/>
        <w:rPr>
          <w:rFonts w:ascii="宋体"/>
          <w:color w:val="000000"/>
          <w:szCs w:val="21"/>
        </w:rPr>
      </w:pPr>
    </w:p>
    <w:p w:rsidR="009B66B0" w:rsidRDefault="009B66B0" w:rsidP="00AB619B">
      <w:pPr>
        <w:tabs>
          <w:tab w:val="left" w:pos="720"/>
        </w:tabs>
        <w:spacing w:line="360" w:lineRule="auto"/>
        <w:ind w:firstLineChars="200" w:firstLine="422"/>
        <w:rPr>
          <w:rFonts w:ascii="宋体"/>
          <w:b/>
          <w:szCs w:val="21"/>
        </w:rPr>
      </w:pPr>
      <w:r>
        <w:rPr>
          <w:rFonts w:ascii="宋体" w:hAnsi="宋体" w:hint="eastAsia"/>
          <w:b/>
          <w:szCs w:val="21"/>
        </w:rPr>
        <w:t>◆工程造价（专升本）</w:t>
      </w:r>
    </w:p>
    <w:p w:rsidR="009B66B0" w:rsidRDefault="009B66B0" w:rsidP="00AB619B">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sidRPr="0079270B">
        <w:rPr>
          <w:rFonts w:ascii="宋体" w:hAnsi="宋体" w:hint="eastAsia"/>
          <w:color w:val="000000"/>
          <w:szCs w:val="21"/>
        </w:rPr>
        <w:t>本专业培养拥护党的基本路线，适应社会主义现代化建设需要，德、智、体、美全面发展，具有良好职业道德和职业生涯发展基础。掌握施工图识读、施工工艺、土建、安装工程算量等专业知识，具备工程算量、定额应用等能力，能在建筑施工、工程造价咨询、会计审计事务所等行业企业，从事建筑与安装工程造价、建设项目管理、建设监理等方面的高级工程技术应用型人才。</w:t>
      </w:r>
    </w:p>
    <w:p w:rsidR="009B66B0" w:rsidRDefault="009B66B0" w:rsidP="00AB619B">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sidRPr="0079270B">
        <w:rPr>
          <w:rFonts w:ascii="宋体" w:hAnsi="宋体" w:hint="eastAsia"/>
          <w:color w:val="000000"/>
          <w:szCs w:val="21"/>
        </w:rPr>
        <w:t>中国近现代史纲要、马克思主义基本原理概论、英语（二）、计算机应用基础、工程制图与</w:t>
      </w:r>
      <w:r w:rsidRPr="0079270B">
        <w:rPr>
          <w:rFonts w:ascii="宋体" w:hAnsi="宋体"/>
          <w:color w:val="000000"/>
          <w:szCs w:val="21"/>
        </w:rPr>
        <w:t>CAD</w:t>
      </w:r>
      <w:r w:rsidRPr="0079270B">
        <w:rPr>
          <w:rFonts w:ascii="宋体" w:hAnsi="宋体" w:hint="eastAsia"/>
          <w:color w:val="000000"/>
          <w:szCs w:val="21"/>
        </w:rPr>
        <w:t>、工程测量、工程力学、建筑结构、工程招投标与合同管理、建筑设别工程、房屋建筑学及课程设计、土木工程施工及组织、建筑工程量清单计价及设计、安装工程量清单计价及设计、土木工程概论、建筑材料、建设监理、建筑设备、工程造价管理、安装构造与施工工艺等</w:t>
      </w:r>
      <w:r>
        <w:rPr>
          <w:rFonts w:ascii="宋体" w:hAnsi="宋体" w:hint="eastAsia"/>
          <w:color w:val="000000"/>
          <w:szCs w:val="21"/>
        </w:rPr>
        <w:t>。</w:t>
      </w:r>
    </w:p>
    <w:p w:rsidR="009B66B0" w:rsidRDefault="009B66B0" w:rsidP="00AB619B">
      <w:pPr>
        <w:tabs>
          <w:tab w:val="left" w:pos="720"/>
        </w:tabs>
        <w:spacing w:line="360" w:lineRule="auto"/>
        <w:ind w:firstLineChars="200" w:firstLine="422"/>
        <w:rPr>
          <w:rFonts w:ascii="宋体"/>
          <w:b/>
          <w:szCs w:val="21"/>
        </w:rPr>
      </w:pPr>
      <w:r>
        <w:rPr>
          <w:rFonts w:ascii="宋体" w:hAnsi="宋体" w:hint="eastAsia"/>
          <w:b/>
          <w:szCs w:val="21"/>
        </w:rPr>
        <w:t>◆特殊教育（专升本）</w:t>
      </w:r>
    </w:p>
    <w:p w:rsidR="009B66B0" w:rsidRPr="0079270B" w:rsidRDefault="009B66B0" w:rsidP="00AB619B">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sidRPr="0079270B">
        <w:rPr>
          <w:rFonts w:ascii="宋体" w:hAnsi="宋体" w:hint="eastAsia"/>
          <w:color w:val="000000"/>
          <w:szCs w:val="21"/>
        </w:rPr>
        <w:t>本专业旨在培养德、智、体全面发展，具有强烈的人文关怀意识、博爱精神和现代特殊教育理念，适应特殊儿童教育教学和康复训练需要、专业知识扎实、专业技能娴熟、一专多能的高素质应用性专门人才。</w:t>
      </w:r>
    </w:p>
    <w:p w:rsidR="009B66B0" w:rsidRPr="0079270B" w:rsidRDefault="009B66B0" w:rsidP="00AB619B">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sidRPr="0079270B">
        <w:rPr>
          <w:rFonts w:ascii="宋体" w:hAnsi="宋体" w:hint="eastAsia"/>
          <w:color w:val="000000"/>
          <w:szCs w:val="21"/>
        </w:rPr>
        <w:t>公共必修课的核心课程包括毛泽东思想和中国特色社会主义理论体系概论、思想道德修养与法律基础、英语和计算机四门公共课。</w:t>
      </w:r>
    </w:p>
    <w:p w:rsidR="009B66B0" w:rsidRPr="0079270B" w:rsidRDefault="009B66B0" w:rsidP="00AB619B">
      <w:pPr>
        <w:tabs>
          <w:tab w:val="left" w:pos="720"/>
        </w:tabs>
        <w:spacing w:line="360" w:lineRule="auto"/>
        <w:ind w:firstLineChars="200" w:firstLine="420"/>
        <w:rPr>
          <w:rFonts w:ascii="宋体"/>
          <w:color w:val="000000"/>
          <w:szCs w:val="21"/>
        </w:rPr>
      </w:pPr>
      <w:r w:rsidRPr="0079270B">
        <w:rPr>
          <w:rFonts w:ascii="宋体" w:hAnsi="宋体" w:hint="eastAsia"/>
          <w:color w:val="000000"/>
          <w:szCs w:val="21"/>
        </w:rPr>
        <w:t>专业必修课是专业基础课程，其核心课程包括：教育学、教育心理学、发展心理学、特殊教育导论、特殊儿童诊断与评估、个别化教育与教学、毕业实习与毕业作业等</w:t>
      </w:r>
      <w:r w:rsidRPr="0079270B">
        <w:rPr>
          <w:rFonts w:ascii="宋体"/>
          <w:color w:val="000000"/>
          <w:szCs w:val="21"/>
        </w:rPr>
        <w:t>.</w:t>
      </w:r>
    </w:p>
    <w:p w:rsidR="009B66B0" w:rsidRPr="0079270B" w:rsidRDefault="009B66B0" w:rsidP="00AB619B">
      <w:pPr>
        <w:tabs>
          <w:tab w:val="left" w:pos="720"/>
        </w:tabs>
        <w:spacing w:line="360" w:lineRule="auto"/>
        <w:ind w:firstLineChars="200" w:firstLine="420"/>
        <w:rPr>
          <w:rFonts w:ascii="宋体"/>
          <w:color w:val="000000"/>
          <w:szCs w:val="21"/>
        </w:rPr>
      </w:pPr>
      <w:r w:rsidRPr="0079270B">
        <w:rPr>
          <w:rFonts w:ascii="宋体" w:hAnsi="宋体" w:hint="eastAsia"/>
          <w:color w:val="000000"/>
          <w:szCs w:val="21"/>
        </w:rPr>
        <w:t>专业限选课是基础性专业方向课程，其核心课程包括：教师职业道德与政策法规、教育</w:t>
      </w:r>
      <w:r w:rsidRPr="0079270B">
        <w:rPr>
          <w:rFonts w:ascii="宋体" w:hAnsi="宋体" w:hint="eastAsia"/>
          <w:color w:val="000000"/>
          <w:szCs w:val="21"/>
        </w:rPr>
        <w:lastRenderedPageBreak/>
        <w:t>科学研究方法、病理学基础、特殊教育课程理论与实践、特殊儿童康复训练基础等。</w:t>
      </w:r>
    </w:p>
    <w:p w:rsidR="009B66B0" w:rsidRPr="0079270B" w:rsidRDefault="009B66B0" w:rsidP="00AB619B">
      <w:pPr>
        <w:tabs>
          <w:tab w:val="left" w:pos="720"/>
        </w:tabs>
        <w:spacing w:line="360" w:lineRule="auto"/>
        <w:ind w:firstLineChars="200" w:firstLine="420"/>
        <w:rPr>
          <w:rFonts w:ascii="宋体"/>
          <w:color w:val="000000"/>
          <w:szCs w:val="21"/>
        </w:rPr>
      </w:pPr>
      <w:r w:rsidRPr="0079270B">
        <w:rPr>
          <w:rFonts w:ascii="宋体" w:hAnsi="宋体" w:hint="eastAsia"/>
          <w:color w:val="000000"/>
          <w:szCs w:val="21"/>
        </w:rPr>
        <w:t>专业任选课根据学生兴趣的任意选修课。在给定的五门课程中选择三门。</w:t>
      </w:r>
    </w:p>
    <w:p w:rsidR="009B66B0" w:rsidRDefault="009B66B0" w:rsidP="00AB619B">
      <w:pPr>
        <w:tabs>
          <w:tab w:val="left" w:pos="720"/>
        </w:tabs>
        <w:spacing w:line="360" w:lineRule="auto"/>
        <w:ind w:firstLineChars="200" w:firstLine="420"/>
        <w:rPr>
          <w:rFonts w:ascii="宋体"/>
          <w:color w:val="000000"/>
          <w:szCs w:val="21"/>
        </w:rPr>
      </w:pPr>
      <w:r w:rsidRPr="0079270B">
        <w:rPr>
          <w:rFonts w:ascii="宋体" w:hAnsi="宋体" w:hint="eastAsia"/>
          <w:color w:val="000000"/>
          <w:szCs w:val="21"/>
        </w:rPr>
        <w:t>学位课：英语、计算机基础、教育学、教育心理学、特殊教育导论、特殊儿童诊断与评估</w:t>
      </w:r>
    </w:p>
    <w:p w:rsidR="009B66B0" w:rsidRPr="0079270B" w:rsidRDefault="009B66B0" w:rsidP="00AB619B">
      <w:pPr>
        <w:tabs>
          <w:tab w:val="left" w:pos="720"/>
        </w:tabs>
        <w:spacing w:line="360" w:lineRule="auto"/>
        <w:ind w:firstLineChars="200" w:firstLine="420"/>
        <w:rPr>
          <w:rFonts w:ascii="宋体"/>
          <w:color w:val="000000"/>
          <w:szCs w:val="21"/>
        </w:rPr>
      </w:pPr>
    </w:p>
    <w:p w:rsidR="009B66B0" w:rsidRPr="00F71EBA" w:rsidRDefault="009B66B0" w:rsidP="00AB619B">
      <w:pPr>
        <w:spacing w:line="360" w:lineRule="auto"/>
        <w:ind w:firstLineChars="201" w:firstLine="424"/>
        <w:rPr>
          <w:rFonts w:ascii="宋体"/>
          <w:b/>
          <w:szCs w:val="21"/>
        </w:rPr>
      </w:pPr>
      <w:r>
        <w:rPr>
          <w:rFonts w:ascii="宋体" w:hAnsi="宋体" w:hint="eastAsia"/>
          <w:b/>
          <w:szCs w:val="21"/>
        </w:rPr>
        <w:t>◆</w:t>
      </w:r>
      <w:r w:rsidRPr="00F71EBA">
        <w:rPr>
          <w:rFonts w:ascii="宋体" w:hAnsi="宋体" w:hint="eastAsia"/>
          <w:b/>
          <w:szCs w:val="21"/>
        </w:rPr>
        <w:t>车辆工程</w:t>
      </w:r>
      <w:r>
        <w:rPr>
          <w:rFonts w:ascii="宋体" w:hAnsi="宋体" w:hint="eastAsia"/>
          <w:b/>
          <w:szCs w:val="21"/>
        </w:rPr>
        <w:t>（专升本）</w:t>
      </w:r>
    </w:p>
    <w:p w:rsidR="009B66B0" w:rsidRDefault="009B66B0" w:rsidP="00AB619B">
      <w:pPr>
        <w:spacing w:line="360" w:lineRule="auto"/>
        <w:ind w:firstLineChars="201" w:firstLine="424"/>
        <w:rPr>
          <w:rFonts w:ascii="宋体" w:cs="宋体"/>
          <w:kern w:val="0"/>
          <w:szCs w:val="21"/>
        </w:rPr>
      </w:pPr>
      <w:r w:rsidRPr="00F71EBA">
        <w:rPr>
          <w:rFonts w:ascii="宋体" w:hAnsi="宋体" w:hint="eastAsia"/>
          <w:b/>
          <w:szCs w:val="21"/>
        </w:rPr>
        <w:t>培养目标：</w:t>
      </w:r>
      <w:r w:rsidRPr="00F43FDB">
        <w:rPr>
          <w:rFonts w:ascii="宋体" w:hAnsi="宋体" w:hint="eastAsia"/>
          <w:color w:val="000000"/>
          <w:szCs w:val="21"/>
        </w:rPr>
        <w:t>本专业旨在培养德、智、体全面发展的，具备数学与自然科学基础知识、系统的车辆工程专业理论知识、一定的工程实践应用能力、自主学习能力和一定的创新能力，能在车辆工程制造领域的生产一线从事设计制造、运行管理和经营销售等方面工作的车辆工程专业应用型人才。</w:t>
      </w:r>
    </w:p>
    <w:p w:rsidR="009B66B0" w:rsidRDefault="009B66B0" w:rsidP="00AB619B">
      <w:pPr>
        <w:spacing w:line="360" w:lineRule="auto"/>
        <w:ind w:firstLineChars="201" w:firstLine="424"/>
        <w:rPr>
          <w:rFonts w:ascii="宋体"/>
          <w:color w:val="000000"/>
          <w:szCs w:val="21"/>
        </w:rPr>
      </w:pPr>
      <w:r w:rsidRPr="00F71EBA">
        <w:rPr>
          <w:rFonts w:ascii="宋体" w:hAnsi="宋体" w:hint="eastAsia"/>
          <w:b/>
          <w:szCs w:val="21"/>
        </w:rPr>
        <w:t>主干课程：</w:t>
      </w:r>
      <w:r w:rsidRPr="00F43FDB">
        <w:rPr>
          <w:rFonts w:ascii="宋体" w:hAnsi="宋体" w:hint="eastAsia"/>
          <w:color w:val="000000"/>
          <w:szCs w:val="21"/>
        </w:rPr>
        <w:t>汽车制造工艺学、汽车设计、汽车理论、汽车构造、电工学、汽车人机工程学、互换性与技术测量、汽车</w:t>
      </w:r>
      <w:r w:rsidRPr="00F43FDB">
        <w:rPr>
          <w:rFonts w:ascii="宋体" w:hAnsi="宋体"/>
          <w:color w:val="000000"/>
          <w:szCs w:val="21"/>
        </w:rPr>
        <w:t>CAD/CAM</w:t>
      </w:r>
      <w:r w:rsidRPr="00F43FDB">
        <w:rPr>
          <w:rFonts w:ascii="宋体" w:hAnsi="宋体" w:hint="eastAsia"/>
          <w:color w:val="000000"/>
          <w:szCs w:val="21"/>
        </w:rPr>
        <w:t>、汽车营销学等。学位课程：汽车设计、汽车理论、汽车构造</w:t>
      </w:r>
      <w:r>
        <w:rPr>
          <w:rFonts w:ascii="宋体" w:hAnsi="宋体" w:hint="eastAsia"/>
          <w:color w:val="000000"/>
          <w:szCs w:val="21"/>
        </w:rPr>
        <w:t>等</w:t>
      </w:r>
      <w:r w:rsidRPr="00F43FDB">
        <w:rPr>
          <w:rFonts w:ascii="宋体" w:hAnsi="宋体" w:hint="eastAsia"/>
          <w:color w:val="000000"/>
          <w:szCs w:val="21"/>
        </w:rPr>
        <w:t>。</w:t>
      </w:r>
    </w:p>
    <w:p w:rsidR="009B66B0" w:rsidRPr="00F43FDB" w:rsidRDefault="009B66B0" w:rsidP="00AB619B">
      <w:pPr>
        <w:spacing w:line="360" w:lineRule="auto"/>
        <w:ind w:firstLineChars="201" w:firstLine="422"/>
        <w:rPr>
          <w:rFonts w:ascii="宋体"/>
          <w:color w:val="000000"/>
          <w:szCs w:val="21"/>
        </w:rPr>
      </w:pPr>
    </w:p>
    <w:p w:rsidR="009B66B0" w:rsidRDefault="009B66B0" w:rsidP="00AB619B">
      <w:pPr>
        <w:widowControl/>
        <w:spacing w:line="360" w:lineRule="auto"/>
        <w:ind w:firstLineChars="200" w:firstLine="422"/>
        <w:jc w:val="left"/>
        <w:rPr>
          <w:rFonts w:ascii="宋体" w:cs="宋体"/>
          <w:kern w:val="0"/>
          <w:szCs w:val="21"/>
        </w:rPr>
      </w:pPr>
      <w:r>
        <w:rPr>
          <w:rFonts w:ascii="宋体" w:hAnsi="宋体" w:hint="eastAsia"/>
          <w:b/>
          <w:szCs w:val="21"/>
        </w:rPr>
        <w:t>◆</w:t>
      </w:r>
      <w:r w:rsidRPr="00F71EBA">
        <w:rPr>
          <w:rFonts w:ascii="宋体" w:hAnsi="宋体" w:hint="eastAsia"/>
          <w:b/>
          <w:szCs w:val="21"/>
        </w:rPr>
        <w:t>体育教育</w:t>
      </w:r>
      <w:r>
        <w:rPr>
          <w:rFonts w:ascii="宋体" w:hAnsi="宋体" w:hint="eastAsia"/>
          <w:b/>
          <w:szCs w:val="21"/>
        </w:rPr>
        <w:t>（专升本）</w:t>
      </w:r>
    </w:p>
    <w:p w:rsidR="009B66B0" w:rsidRPr="00F43FDB" w:rsidRDefault="009B66B0" w:rsidP="00AB619B">
      <w:pPr>
        <w:widowControl/>
        <w:spacing w:line="360" w:lineRule="auto"/>
        <w:ind w:firstLineChars="200" w:firstLine="422"/>
        <w:jc w:val="left"/>
        <w:rPr>
          <w:rFonts w:ascii="宋体"/>
          <w:color w:val="000000"/>
          <w:szCs w:val="21"/>
        </w:rPr>
      </w:pPr>
      <w:r w:rsidRPr="00F71EBA">
        <w:rPr>
          <w:rFonts w:ascii="宋体" w:hAnsi="宋体" w:hint="eastAsia"/>
          <w:b/>
          <w:szCs w:val="21"/>
        </w:rPr>
        <w:t>培养目标：</w:t>
      </w:r>
      <w:r w:rsidRPr="00F43FDB">
        <w:rPr>
          <w:rFonts w:ascii="宋体" w:hAnsi="宋体" w:hint="eastAsia"/>
          <w:color w:val="000000"/>
          <w:szCs w:val="21"/>
        </w:rPr>
        <w:t>本专业旨在培养思想素质号、基础扎实、实践能力强、适应当今社会发展需要，具有创新型的德、智、体、美全面发展的人才。具备扎实的体育教育基本理论、基本知识和基本技能，掌握幼儿体育教育规律，拥有高水平的幼儿体育教育、教学、活动设计与指导以及管理实践能力，培养现代体育教育理念的“多能一专”的体育教育教学研究型人才，从而帮助幼儿探索自己，探索自己和世界的联系，实现全面健康成长的目标。</w:t>
      </w:r>
    </w:p>
    <w:p w:rsidR="009B66B0" w:rsidRDefault="009B66B0" w:rsidP="00AB619B">
      <w:pPr>
        <w:widowControl/>
        <w:spacing w:line="360" w:lineRule="auto"/>
        <w:ind w:firstLineChars="200" w:firstLine="422"/>
        <w:jc w:val="left"/>
        <w:rPr>
          <w:rFonts w:ascii="宋体" w:hAnsi="宋体" w:cs="宋体" w:hint="eastAsia"/>
          <w:kern w:val="0"/>
          <w:szCs w:val="21"/>
        </w:rPr>
      </w:pPr>
      <w:r w:rsidRPr="00F71EBA">
        <w:rPr>
          <w:rFonts w:ascii="宋体" w:hAnsi="宋体" w:cs="宋体" w:hint="eastAsia"/>
          <w:b/>
          <w:kern w:val="0"/>
          <w:szCs w:val="21"/>
        </w:rPr>
        <w:t>主干课程：</w:t>
      </w:r>
      <w:r w:rsidRPr="00F71EBA">
        <w:rPr>
          <w:rFonts w:ascii="宋体" w:hAnsi="宋体" w:cs="宋体" w:hint="eastAsia"/>
          <w:kern w:val="0"/>
          <w:szCs w:val="21"/>
        </w:rPr>
        <w:t>运动解剖学、幼儿运动生理学、幼儿心理学、体育保健学、学校体育学、运动训练学、学校体育活动组织与管理、幼儿体育活动设计与指导、田径、体操、篮球、足球、大学英语、毛泽东思想和中国特色社会主义理论体系概论、数据库、毕业论文、社会实践调查报告</w:t>
      </w:r>
      <w:r>
        <w:rPr>
          <w:rFonts w:ascii="宋体" w:hAnsi="宋体" w:cs="宋体" w:hint="eastAsia"/>
          <w:kern w:val="0"/>
          <w:szCs w:val="21"/>
        </w:rPr>
        <w:t>等。</w:t>
      </w:r>
    </w:p>
    <w:p w:rsidR="000253B7" w:rsidRPr="00F71EBA" w:rsidRDefault="000253B7" w:rsidP="000253B7">
      <w:pPr>
        <w:widowControl/>
        <w:spacing w:line="360" w:lineRule="auto"/>
        <w:ind w:firstLineChars="200" w:firstLine="420"/>
        <w:jc w:val="left"/>
        <w:rPr>
          <w:rFonts w:ascii="宋体" w:cs="宋体"/>
          <w:kern w:val="0"/>
          <w:szCs w:val="21"/>
        </w:rPr>
      </w:pPr>
    </w:p>
    <w:p w:rsidR="000253B7" w:rsidRDefault="000253B7" w:rsidP="000253B7">
      <w:pPr>
        <w:widowControl/>
        <w:spacing w:line="360" w:lineRule="auto"/>
        <w:ind w:firstLineChars="200" w:firstLine="422"/>
        <w:jc w:val="left"/>
        <w:rPr>
          <w:rFonts w:ascii="宋体" w:cs="宋体"/>
          <w:kern w:val="0"/>
          <w:szCs w:val="21"/>
        </w:rPr>
      </w:pPr>
      <w:r>
        <w:rPr>
          <w:rFonts w:ascii="宋体" w:hAnsi="宋体" w:hint="eastAsia"/>
          <w:b/>
          <w:szCs w:val="21"/>
        </w:rPr>
        <w:t>◆法学（专升本）</w:t>
      </w:r>
    </w:p>
    <w:p w:rsidR="000253B7" w:rsidRPr="000253B7" w:rsidRDefault="000253B7" w:rsidP="000253B7">
      <w:pPr>
        <w:pStyle w:val="NewNew"/>
        <w:adjustRightInd w:val="0"/>
        <w:snapToGrid w:val="0"/>
        <w:spacing w:line="480" w:lineRule="exact"/>
        <w:ind w:firstLineChars="200" w:firstLine="422"/>
        <w:rPr>
          <w:rFonts w:ascii="宋体" w:eastAsia="宋体" w:hAnsi="宋体" w:hint="eastAsia"/>
          <w:sz w:val="21"/>
          <w:szCs w:val="21"/>
        </w:rPr>
      </w:pPr>
      <w:r w:rsidRPr="000253B7">
        <w:rPr>
          <w:rFonts w:ascii="宋体" w:eastAsia="宋体" w:hAnsi="宋体" w:cs="宋体" w:hint="eastAsia"/>
          <w:b/>
          <w:kern w:val="0"/>
          <w:sz w:val="21"/>
          <w:szCs w:val="21"/>
        </w:rPr>
        <w:t>培养目标：</w:t>
      </w:r>
      <w:r w:rsidRPr="000253B7">
        <w:rPr>
          <w:rFonts w:ascii="宋体" w:eastAsia="宋体" w:hAnsi="宋体" w:hint="eastAsia"/>
          <w:sz w:val="21"/>
          <w:szCs w:val="21"/>
        </w:rPr>
        <w:t>本专业培养系统掌握法学专业理论知识、同时具备法律职业能力和基本工作能力，适应社会主义现代化建设和区域经济需要，能在国家机关、企事业单位和社会团体，特别是能在立法机关、行政机关、检察机关、审判机关、仲裁机关和律师事务所等法律服务</w:t>
      </w:r>
      <w:r w:rsidRPr="000253B7">
        <w:rPr>
          <w:rFonts w:ascii="宋体" w:eastAsia="宋体" w:hAnsi="宋体" w:hint="eastAsia"/>
          <w:sz w:val="21"/>
          <w:szCs w:val="21"/>
        </w:rPr>
        <w:lastRenderedPageBreak/>
        <w:t>机构从事法律工作的高素质应用型法学人才。</w:t>
      </w:r>
    </w:p>
    <w:p w:rsidR="000253B7" w:rsidRDefault="000253B7" w:rsidP="000253B7">
      <w:pPr>
        <w:adjustRightInd w:val="0"/>
        <w:snapToGrid w:val="0"/>
        <w:spacing w:line="480" w:lineRule="exact"/>
        <w:ind w:firstLine="480"/>
        <w:rPr>
          <w:rFonts w:ascii="宋体" w:hAnsi="宋体" w:hint="eastAsia"/>
          <w:szCs w:val="21"/>
        </w:rPr>
      </w:pPr>
      <w:r w:rsidRPr="000253B7">
        <w:rPr>
          <w:rFonts w:ascii="宋体" w:hAnsi="宋体" w:hint="eastAsia"/>
          <w:b/>
          <w:szCs w:val="21"/>
        </w:rPr>
        <w:t>主干课程：</w:t>
      </w:r>
      <w:r w:rsidRPr="000253B7">
        <w:rPr>
          <w:rFonts w:ascii="宋体" w:hAnsi="宋体" w:hint="eastAsia"/>
          <w:szCs w:val="21"/>
        </w:rPr>
        <w:t>中国近代史纲要、马克思主义基本原理概论、英语（二）和计算机基础、宪法、法理学、民法、刑法总论、刑法分论、行政法与行政诉讼法、毕业实习、毕业作业、商法、经济法、民事诉讼法、刑事诉讼法 ，专业任选课包括：合同法、婚姻家庭法、知识产权法、劳动与社会保障法、法律文书写作</w:t>
      </w:r>
    </w:p>
    <w:p w:rsidR="000253B7" w:rsidRPr="00136268" w:rsidRDefault="000253B7" w:rsidP="000253B7">
      <w:pPr>
        <w:adjustRightInd w:val="0"/>
        <w:snapToGrid w:val="0"/>
        <w:spacing w:line="480" w:lineRule="exact"/>
        <w:ind w:firstLine="480"/>
        <w:rPr>
          <w:rFonts w:ascii="宋体" w:hAnsi="宋体" w:hint="eastAsia"/>
          <w:bCs/>
          <w:sz w:val="24"/>
        </w:rPr>
      </w:pPr>
    </w:p>
    <w:p w:rsidR="009B66B0" w:rsidRPr="00734DC0" w:rsidRDefault="009B66B0" w:rsidP="000253B7">
      <w:pPr>
        <w:widowControl/>
        <w:spacing w:line="360" w:lineRule="auto"/>
        <w:jc w:val="center"/>
        <w:rPr>
          <w:rFonts w:ascii="宋体" w:hAnsi="宋体"/>
          <w:b/>
          <w:sz w:val="30"/>
          <w:szCs w:val="30"/>
        </w:rPr>
      </w:pPr>
      <w:r w:rsidRPr="00734DC0">
        <w:rPr>
          <w:rFonts w:ascii="宋体" w:hAnsi="宋体" w:hint="eastAsia"/>
          <w:b/>
          <w:sz w:val="30"/>
          <w:szCs w:val="30"/>
        </w:rPr>
        <w:t>专科专业</w:t>
      </w:r>
    </w:p>
    <w:p w:rsidR="009B66B0" w:rsidRDefault="009B66B0" w:rsidP="00AB619B">
      <w:pPr>
        <w:tabs>
          <w:tab w:val="left" w:pos="720"/>
        </w:tabs>
        <w:spacing w:line="360" w:lineRule="auto"/>
        <w:ind w:firstLineChars="196" w:firstLine="413"/>
        <w:rPr>
          <w:rFonts w:ascii="宋体"/>
          <w:b/>
          <w:szCs w:val="21"/>
        </w:rPr>
      </w:pPr>
      <w:r>
        <w:rPr>
          <w:rFonts w:ascii="宋体" w:hAnsi="宋体" w:hint="eastAsia"/>
          <w:b/>
          <w:szCs w:val="21"/>
        </w:rPr>
        <w:t>◆学前教育（高起专）</w:t>
      </w:r>
    </w:p>
    <w:p w:rsidR="009B66B0" w:rsidRDefault="009B66B0" w:rsidP="00AB619B">
      <w:pPr>
        <w:widowControl/>
        <w:spacing w:line="360" w:lineRule="auto"/>
        <w:ind w:firstLineChars="200" w:firstLine="422"/>
        <w:jc w:val="left"/>
        <w:rPr>
          <w:rFonts w:ascii="宋体" w:cs="宋体"/>
          <w:kern w:val="0"/>
          <w:szCs w:val="21"/>
        </w:rPr>
      </w:pPr>
      <w:r>
        <w:rPr>
          <w:rFonts w:ascii="宋体" w:hAnsi="宋体" w:hint="eastAsia"/>
          <w:b/>
          <w:bCs/>
          <w:color w:val="000000"/>
          <w:szCs w:val="21"/>
        </w:rPr>
        <w:t>培养目标：</w:t>
      </w:r>
      <w:r w:rsidRPr="00F314BC">
        <w:rPr>
          <w:rFonts w:ascii="宋体" w:hAnsi="宋体" w:cs="宋体" w:hint="eastAsia"/>
          <w:kern w:val="0"/>
          <w:szCs w:val="21"/>
        </w:rPr>
        <w:t>本专业旨在培养</w:t>
      </w:r>
    </w:p>
    <w:p w:rsidR="009B66B0" w:rsidRPr="00F314BC" w:rsidRDefault="009B66B0" w:rsidP="00AB619B">
      <w:pPr>
        <w:widowControl/>
        <w:spacing w:line="360" w:lineRule="auto"/>
        <w:ind w:firstLineChars="200" w:firstLine="420"/>
        <w:jc w:val="left"/>
        <w:rPr>
          <w:rFonts w:ascii="宋体" w:cs="宋体"/>
          <w:kern w:val="0"/>
          <w:szCs w:val="21"/>
        </w:rPr>
      </w:pPr>
      <w:r>
        <w:rPr>
          <w:rFonts w:ascii="宋体" w:hAnsi="宋体" w:cs="宋体"/>
          <w:kern w:val="0"/>
          <w:szCs w:val="21"/>
        </w:rPr>
        <w:t>1</w:t>
      </w:r>
      <w:r>
        <w:rPr>
          <w:rFonts w:ascii="宋体" w:hAnsi="宋体" w:cs="宋体" w:hint="eastAsia"/>
          <w:kern w:val="0"/>
          <w:szCs w:val="21"/>
        </w:rPr>
        <w:t>、</w:t>
      </w:r>
      <w:r w:rsidRPr="00F314BC">
        <w:rPr>
          <w:rFonts w:ascii="宋体" w:hAnsi="宋体" w:cs="宋体" w:hint="eastAsia"/>
          <w:kern w:val="0"/>
          <w:szCs w:val="21"/>
        </w:rPr>
        <w:t>积极应对学前教育事业发展的挑战，培养富有创业精神与能力的专科人才。</w:t>
      </w:r>
    </w:p>
    <w:p w:rsidR="009B66B0" w:rsidRPr="00F314BC" w:rsidRDefault="009B66B0" w:rsidP="00AB619B">
      <w:pPr>
        <w:widowControl/>
        <w:spacing w:line="360" w:lineRule="auto"/>
        <w:ind w:firstLineChars="200" w:firstLine="420"/>
        <w:jc w:val="left"/>
        <w:rPr>
          <w:rFonts w:ascii="宋体" w:cs="宋体"/>
          <w:kern w:val="0"/>
          <w:szCs w:val="21"/>
        </w:rPr>
      </w:pPr>
      <w:r w:rsidRPr="00F314BC">
        <w:rPr>
          <w:rFonts w:ascii="宋体" w:hAnsi="宋体" w:cs="宋体"/>
          <w:kern w:val="0"/>
          <w:szCs w:val="21"/>
        </w:rPr>
        <w:t>2</w:t>
      </w:r>
      <w:r w:rsidRPr="00F314BC">
        <w:rPr>
          <w:rFonts w:ascii="宋体" w:hAnsi="宋体" w:cs="宋体" w:hint="eastAsia"/>
          <w:kern w:val="0"/>
          <w:szCs w:val="21"/>
        </w:rPr>
        <w:t>、坚持学前教育专业追求，培养富有专业气质与能力的专科人才。</w:t>
      </w:r>
    </w:p>
    <w:p w:rsidR="009B66B0" w:rsidRPr="00F314BC" w:rsidRDefault="009B66B0" w:rsidP="00AB619B">
      <w:pPr>
        <w:widowControl/>
        <w:spacing w:line="360" w:lineRule="auto"/>
        <w:ind w:firstLineChars="200" w:firstLine="420"/>
        <w:jc w:val="left"/>
        <w:rPr>
          <w:rFonts w:ascii="宋体" w:cs="宋体"/>
          <w:kern w:val="0"/>
          <w:szCs w:val="21"/>
        </w:rPr>
      </w:pPr>
      <w:r w:rsidRPr="00F314BC">
        <w:rPr>
          <w:rFonts w:ascii="宋体" w:hAnsi="宋体" w:cs="宋体"/>
          <w:kern w:val="0"/>
          <w:szCs w:val="21"/>
        </w:rPr>
        <w:t>3</w:t>
      </w:r>
      <w:r w:rsidRPr="00F314BC">
        <w:rPr>
          <w:rFonts w:ascii="宋体" w:hAnsi="宋体" w:cs="宋体" w:hint="eastAsia"/>
          <w:kern w:val="0"/>
          <w:szCs w:val="21"/>
        </w:rPr>
        <w:t>、根本转变学生的学习方式，培养积极主动的终身学习者。</w:t>
      </w:r>
    </w:p>
    <w:p w:rsidR="009B66B0" w:rsidRDefault="009B66B0" w:rsidP="00AB619B">
      <w:pPr>
        <w:tabs>
          <w:tab w:val="left" w:pos="720"/>
        </w:tabs>
        <w:spacing w:line="360" w:lineRule="auto"/>
        <w:ind w:firstLineChars="200" w:firstLine="420"/>
        <w:rPr>
          <w:rFonts w:ascii="宋体"/>
          <w:color w:val="000000"/>
          <w:szCs w:val="21"/>
        </w:rPr>
      </w:pPr>
      <w:r w:rsidRPr="00F314BC">
        <w:rPr>
          <w:rFonts w:ascii="宋体" w:hAnsi="宋体" w:cs="宋体"/>
          <w:kern w:val="0"/>
          <w:szCs w:val="21"/>
        </w:rPr>
        <w:t>4</w:t>
      </w:r>
      <w:r w:rsidRPr="00F314BC">
        <w:rPr>
          <w:rFonts w:ascii="宋体" w:hAnsi="宋体" w:cs="宋体" w:hint="eastAsia"/>
          <w:kern w:val="0"/>
          <w:szCs w:val="21"/>
        </w:rPr>
        <w:t>、全面提升学生的文化素养，培养有文化有理想的高素质公民</w:t>
      </w:r>
      <w:r w:rsidRPr="00F314BC">
        <w:rPr>
          <w:rFonts w:ascii="宋体" w:cs="宋体"/>
          <w:kern w:val="0"/>
          <w:szCs w:val="21"/>
        </w:rPr>
        <w:t> </w:t>
      </w:r>
      <w:r w:rsidRPr="00F314BC">
        <w:rPr>
          <w:rFonts w:ascii="宋体" w:hAnsi="宋体" w:cs="宋体" w:hint="eastAsia"/>
          <w:kern w:val="0"/>
          <w:szCs w:val="21"/>
        </w:rPr>
        <w:t>。</w:t>
      </w:r>
      <w:r>
        <w:rPr>
          <w:rFonts w:ascii="宋体" w:hAnsi="宋体" w:hint="eastAsia"/>
          <w:color w:val="000000"/>
          <w:szCs w:val="21"/>
        </w:rPr>
        <w:t>。</w:t>
      </w:r>
    </w:p>
    <w:p w:rsidR="009B66B0" w:rsidRDefault="009B66B0" w:rsidP="00AB619B">
      <w:pPr>
        <w:tabs>
          <w:tab w:val="left" w:pos="720"/>
        </w:tabs>
        <w:spacing w:line="360" w:lineRule="auto"/>
        <w:ind w:firstLineChars="200" w:firstLine="422"/>
        <w:rPr>
          <w:rFonts w:ascii="宋体" w:cs="宋体"/>
          <w:kern w:val="0"/>
          <w:szCs w:val="21"/>
        </w:rPr>
      </w:pPr>
      <w:r>
        <w:rPr>
          <w:rFonts w:ascii="宋体" w:hAnsi="宋体" w:hint="eastAsia"/>
          <w:b/>
          <w:color w:val="000000"/>
          <w:szCs w:val="21"/>
        </w:rPr>
        <w:t>主要课程：</w:t>
      </w:r>
      <w:r w:rsidRPr="00F314BC">
        <w:rPr>
          <w:rFonts w:ascii="宋体" w:hAnsi="宋体" w:cs="宋体" w:hint="eastAsia"/>
          <w:kern w:val="0"/>
          <w:szCs w:val="21"/>
        </w:rPr>
        <w:t>教师职业道德与专业发展、学前儿童发展、学前儿童保育学、幼儿园教育基础、幼儿园教育活动设计与组织、家长工作与家园沟通、幼儿教师实习指导与毕业实习毕业作业等。</w:t>
      </w:r>
    </w:p>
    <w:p w:rsidR="009B66B0" w:rsidRDefault="009B66B0" w:rsidP="00AB619B">
      <w:pPr>
        <w:tabs>
          <w:tab w:val="left" w:pos="720"/>
        </w:tabs>
        <w:spacing w:line="360" w:lineRule="auto"/>
        <w:ind w:firstLineChars="200" w:firstLine="420"/>
        <w:rPr>
          <w:rFonts w:ascii="宋体"/>
          <w:color w:val="000000"/>
          <w:szCs w:val="21"/>
        </w:rPr>
      </w:pPr>
    </w:p>
    <w:p w:rsidR="009B66B0" w:rsidRDefault="009B66B0" w:rsidP="00AB619B">
      <w:pPr>
        <w:tabs>
          <w:tab w:val="left" w:pos="720"/>
        </w:tabs>
        <w:spacing w:line="360" w:lineRule="auto"/>
        <w:ind w:firstLineChars="196" w:firstLine="413"/>
        <w:rPr>
          <w:rFonts w:ascii="宋体"/>
          <w:b/>
          <w:szCs w:val="21"/>
        </w:rPr>
      </w:pPr>
      <w:r>
        <w:rPr>
          <w:rFonts w:ascii="宋体" w:hAnsi="宋体" w:hint="eastAsia"/>
          <w:b/>
          <w:szCs w:val="21"/>
        </w:rPr>
        <w:t>◆护理（高起专）</w:t>
      </w:r>
    </w:p>
    <w:p w:rsidR="009B66B0" w:rsidRDefault="009B66B0" w:rsidP="00AB619B">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sidRPr="00F314BC">
        <w:rPr>
          <w:rFonts w:ascii="宋体" w:hAnsi="宋体" w:cs="宋体" w:hint="eastAsia"/>
          <w:kern w:val="0"/>
          <w:szCs w:val="21"/>
        </w:rPr>
        <w:t>本专业旨在培养面向</w:t>
      </w:r>
      <w:r w:rsidRPr="00F314BC">
        <w:rPr>
          <w:rFonts w:ascii="宋体" w:hAnsi="宋体" w:cs="宋体"/>
          <w:kern w:val="0"/>
          <w:szCs w:val="21"/>
        </w:rPr>
        <w:t>21</w:t>
      </w:r>
      <w:r w:rsidRPr="00F314BC">
        <w:rPr>
          <w:rFonts w:ascii="宋体" w:hAnsi="宋体" w:cs="宋体" w:hint="eastAsia"/>
          <w:kern w:val="0"/>
          <w:szCs w:val="21"/>
        </w:rPr>
        <w:t>世纪，适应我国社会主义现代化建设和医疗护理卫生事业发展需要，具有现代护理学基本理论和技能，能适应临床护理、预防保健、护理管理、护理教育等方面工作的高等技术应用型护理专门人才。</w:t>
      </w:r>
    </w:p>
    <w:p w:rsidR="009B66B0" w:rsidRDefault="009B66B0" w:rsidP="00AB619B">
      <w:pPr>
        <w:spacing w:line="360" w:lineRule="auto"/>
        <w:ind w:firstLineChars="196" w:firstLine="413"/>
        <w:rPr>
          <w:rFonts w:ascii="方正宋三简体" w:eastAsia="方正宋三简体"/>
          <w:b/>
          <w:sz w:val="24"/>
        </w:rPr>
      </w:pPr>
      <w:r>
        <w:rPr>
          <w:rFonts w:ascii="宋体" w:hAnsi="宋体" w:hint="eastAsia"/>
          <w:b/>
          <w:color w:val="000000"/>
          <w:szCs w:val="21"/>
        </w:rPr>
        <w:t>主要课程：</w:t>
      </w:r>
      <w:r w:rsidRPr="00F314BC">
        <w:rPr>
          <w:rFonts w:ascii="宋体" w:hAnsi="宋体" w:cs="宋体" w:hint="eastAsia"/>
          <w:kern w:val="0"/>
          <w:szCs w:val="21"/>
        </w:rPr>
        <w:t>健康教育学、医学心理学、护理学基础、病理学、微生物与免疫学基础、生理学、护理伦理学、内科护理学（一）、外科护理学（一）、妇产科护理学（一）、儿科护理学、药理学（一）、生物化学（三）、解剖生理学等。</w:t>
      </w:r>
    </w:p>
    <w:p w:rsidR="009B66B0" w:rsidRPr="00F314BC" w:rsidRDefault="009B66B0" w:rsidP="00AB619B">
      <w:pPr>
        <w:tabs>
          <w:tab w:val="left" w:pos="720"/>
        </w:tabs>
        <w:spacing w:line="360" w:lineRule="auto"/>
        <w:ind w:firstLineChars="200" w:firstLine="420"/>
        <w:rPr>
          <w:rFonts w:ascii="宋体"/>
          <w:color w:val="000000"/>
          <w:szCs w:val="21"/>
        </w:rPr>
      </w:pPr>
    </w:p>
    <w:p w:rsidR="009B66B0" w:rsidRDefault="009B66B0" w:rsidP="00AB619B">
      <w:pPr>
        <w:tabs>
          <w:tab w:val="left" w:pos="720"/>
        </w:tabs>
        <w:spacing w:line="360" w:lineRule="auto"/>
        <w:ind w:firstLineChars="196" w:firstLine="413"/>
        <w:rPr>
          <w:rFonts w:ascii="宋体"/>
          <w:b/>
          <w:szCs w:val="21"/>
        </w:rPr>
      </w:pPr>
      <w:r>
        <w:rPr>
          <w:rFonts w:ascii="宋体" w:hAnsi="宋体" w:hint="eastAsia"/>
          <w:b/>
          <w:szCs w:val="21"/>
        </w:rPr>
        <w:t>◆工程造价（高起专）</w:t>
      </w:r>
    </w:p>
    <w:p w:rsidR="009B66B0" w:rsidRDefault="009B66B0" w:rsidP="00AB619B">
      <w:pPr>
        <w:tabs>
          <w:tab w:val="left" w:pos="720"/>
        </w:tabs>
        <w:spacing w:line="360" w:lineRule="auto"/>
        <w:ind w:firstLineChars="200" w:firstLine="422"/>
        <w:rPr>
          <w:rFonts w:ascii="宋体"/>
          <w:color w:val="000000"/>
          <w:szCs w:val="21"/>
        </w:rPr>
      </w:pPr>
      <w:r>
        <w:rPr>
          <w:rFonts w:ascii="宋体" w:hAnsi="宋体" w:hint="eastAsia"/>
          <w:b/>
          <w:bCs/>
          <w:color w:val="000000"/>
          <w:szCs w:val="21"/>
        </w:rPr>
        <w:t>培养目标：</w:t>
      </w:r>
      <w:r w:rsidRPr="00F314BC">
        <w:rPr>
          <w:rFonts w:ascii="宋体" w:hAnsi="宋体" w:cs="宋体" w:hint="eastAsia"/>
          <w:kern w:val="0"/>
          <w:szCs w:val="21"/>
        </w:rPr>
        <w:t>本专业旨在培养德、智、体全面发展的，掌握扎实的工程造价所需的技术、经济、法律、管理方面的专业基础知识，初步具备项目投资分析、工程造价管理的能力，初步具有编制招标、投标文件和投标书评定的能力，初步具有编制和审核工程项目估算、概算、</w:t>
      </w:r>
      <w:r w:rsidRPr="00F314BC">
        <w:rPr>
          <w:rFonts w:ascii="宋体" w:hAnsi="宋体" w:cs="宋体" w:hint="eastAsia"/>
          <w:kern w:val="0"/>
          <w:szCs w:val="21"/>
        </w:rPr>
        <w:lastRenderedPageBreak/>
        <w:t>预算和决算的能力。能在建设单位、施工企业、房地产公司、监理公司、项目管理公司、工程咨询企业、政府建设行政管理部门等单位，从事工程项目造价文件编制、审核和全过程造价管理工作的复合应用型技术人才。</w:t>
      </w:r>
    </w:p>
    <w:p w:rsidR="009B66B0" w:rsidRDefault="009B66B0" w:rsidP="00AB619B">
      <w:pPr>
        <w:tabs>
          <w:tab w:val="left" w:pos="720"/>
        </w:tabs>
        <w:spacing w:line="360" w:lineRule="auto"/>
        <w:ind w:firstLineChars="200" w:firstLine="422"/>
        <w:rPr>
          <w:rFonts w:ascii="宋体"/>
          <w:color w:val="000000"/>
          <w:szCs w:val="21"/>
        </w:rPr>
      </w:pPr>
      <w:r>
        <w:rPr>
          <w:rFonts w:ascii="宋体" w:hAnsi="宋体" w:hint="eastAsia"/>
          <w:b/>
          <w:color w:val="000000"/>
          <w:szCs w:val="21"/>
        </w:rPr>
        <w:t>主要课程：</w:t>
      </w:r>
      <w:r w:rsidRPr="00F314BC">
        <w:rPr>
          <w:rFonts w:ascii="宋体" w:hAnsi="宋体" w:cs="宋体" w:hint="eastAsia"/>
          <w:kern w:val="0"/>
          <w:szCs w:val="21"/>
        </w:rPr>
        <w:t>工程制图与</w:t>
      </w:r>
      <w:r w:rsidRPr="00F314BC">
        <w:rPr>
          <w:rFonts w:ascii="宋体" w:hAnsi="宋体" w:cs="宋体"/>
          <w:kern w:val="0"/>
          <w:szCs w:val="21"/>
        </w:rPr>
        <w:t>CAD</w:t>
      </w:r>
      <w:r w:rsidRPr="00F314BC">
        <w:rPr>
          <w:rFonts w:ascii="宋体" w:hAnsi="宋体" w:cs="宋体" w:hint="eastAsia"/>
          <w:kern w:val="0"/>
          <w:szCs w:val="21"/>
        </w:rPr>
        <w:t>、房屋建筑学、工程力学、土木工程施工、工程项目管理及招投标合同管理、工程经济学、建筑工程量清单计价及课程设计、安装工程量清单计价及课程设计、工程造价管理、房地产开发与管理、工程财务管理、现代管理学、建设工程监理、建设法规等</w:t>
      </w:r>
      <w:r>
        <w:rPr>
          <w:rFonts w:ascii="宋体" w:hAnsi="宋体" w:hint="eastAsia"/>
          <w:color w:val="000000"/>
          <w:szCs w:val="21"/>
        </w:rPr>
        <w:t>。</w:t>
      </w:r>
    </w:p>
    <w:p w:rsidR="009B66B0" w:rsidRDefault="009B66B0" w:rsidP="00AB619B">
      <w:pPr>
        <w:tabs>
          <w:tab w:val="left" w:pos="720"/>
        </w:tabs>
        <w:spacing w:line="360" w:lineRule="auto"/>
        <w:ind w:firstLineChars="200" w:firstLine="420"/>
        <w:rPr>
          <w:rFonts w:ascii="宋体"/>
          <w:color w:val="000000"/>
          <w:szCs w:val="21"/>
        </w:rPr>
      </w:pPr>
    </w:p>
    <w:p w:rsidR="009B66B0" w:rsidRDefault="009B66B0" w:rsidP="00AB619B">
      <w:pPr>
        <w:widowControl/>
        <w:spacing w:line="360" w:lineRule="auto"/>
        <w:ind w:firstLineChars="196" w:firstLine="413"/>
        <w:jc w:val="left"/>
        <w:rPr>
          <w:rFonts w:ascii="宋体"/>
          <w:b/>
          <w:szCs w:val="21"/>
        </w:rPr>
      </w:pPr>
      <w:r>
        <w:rPr>
          <w:rFonts w:ascii="宋体" w:hAnsi="宋体" w:hint="eastAsia"/>
          <w:b/>
          <w:szCs w:val="21"/>
        </w:rPr>
        <w:t>◆酒店管理（高起专）</w:t>
      </w:r>
    </w:p>
    <w:p w:rsidR="009B66B0" w:rsidRDefault="009B66B0" w:rsidP="00AB619B">
      <w:pPr>
        <w:widowControl/>
        <w:spacing w:line="360" w:lineRule="auto"/>
        <w:ind w:firstLineChars="150" w:firstLine="316"/>
        <w:jc w:val="left"/>
        <w:rPr>
          <w:rFonts w:ascii="宋体" w:cs="宋体"/>
          <w:kern w:val="0"/>
          <w:szCs w:val="21"/>
        </w:rPr>
      </w:pPr>
      <w:r>
        <w:rPr>
          <w:rFonts w:ascii="宋体" w:hAnsi="宋体" w:hint="eastAsia"/>
          <w:b/>
          <w:color w:val="000000"/>
          <w:szCs w:val="21"/>
        </w:rPr>
        <w:t>培养目标：</w:t>
      </w:r>
      <w:r>
        <w:rPr>
          <w:rFonts w:ascii="宋体" w:hAnsi="宋体" w:cs="宋体" w:hint="eastAsia"/>
          <w:kern w:val="0"/>
          <w:szCs w:val="21"/>
        </w:rPr>
        <w:t>本专业</w:t>
      </w:r>
      <w:r w:rsidRPr="00F314BC">
        <w:rPr>
          <w:rFonts w:ascii="宋体" w:hAnsi="宋体" w:cs="宋体" w:hint="eastAsia"/>
          <w:kern w:val="0"/>
          <w:szCs w:val="21"/>
        </w:rPr>
        <w:t>培养拥护党的基本路线，适应生产、建设、管理、服务第一线的，德智体美等全面发展的高技能应用型专门人才。要求学生掌握经济管理基础理论，酒店、餐饮与旅游基础知识，具备酒店基本管理与服务能力。学生毕业后主要去各类饭店从事基层管理及餐饮、客房服务工作。</w:t>
      </w:r>
    </w:p>
    <w:p w:rsidR="009B66B0" w:rsidRDefault="009B66B0" w:rsidP="00AB619B">
      <w:pPr>
        <w:widowControl/>
        <w:spacing w:line="360" w:lineRule="auto"/>
        <w:ind w:firstLineChars="150" w:firstLine="316"/>
        <w:jc w:val="left"/>
        <w:rPr>
          <w:rFonts w:ascii="宋体" w:cs="宋体"/>
          <w:kern w:val="0"/>
          <w:szCs w:val="21"/>
        </w:rPr>
      </w:pPr>
      <w:r>
        <w:rPr>
          <w:rFonts w:ascii="宋体" w:hAnsi="宋体" w:cs="宋体" w:hint="eastAsia"/>
          <w:b/>
          <w:kern w:val="0"/>
          <w:szCs w:val="21"/>
        </w:rPr>
        <w:t>主要课程</w:t>
      </w:r>
      <w:r>
        <w:rPr>
          <w:rFonts w:ascii="宋体" w:hAnsi="宋体" w:cs="宋体"/>
          <w:b/>
          <w:kern w:val="0"/>
          <w:szCs w:val="21"/>
        </w:rPr>
        <w:t xml:space="preserve"> </w:t>
      </w:r>
      <w:r>
        <w:rPr>
          <w:rFonts w:ascii="宋体" w:hAnsi="宋体" w:cs="宋体" w:hint="eastAsia"/>
          <w:b/>
          <w:kern w:val="0"/>
          <w:szCs w:val="21"/>
        </w:rPr>
        <w:t>：</w:t>
      </w:r>
      <w:r w:rsidRPr="00F314BC">
        <w:rPr>
          <w:rFonts w:ascii="宋体" w:hAnsi="宋体" w:cs="宋体" w:hint="eastAsia"/>
          <w:kern w:val="0"/>
          <w:szCs w:val="21"/>
        </w:rPr>
        <w:t>管理学原理、旅游学概论、酒店管理概论、饭店会计、前厅与客房管理、餐饮管理、饭店社交礼仪和酒店服务技能、酒店会议管理与服务、菜点与酒水、康乐服务与管理、酒店市场营销、酒店人力资源管理</w:t>
      </w:r>
      <w:r>
        <w:rPr>
          <w:rFonts w:ascii="宋体" w:hAnsi="宋体" w:cs="宋体" w:hint="eastAsia"/>
          <w:kern w:val="0"/>
          <w:szCs w:val="21"/>
        </w:rPr>
        <w:t>等。</w:t>
      </w:r>
    </w:p>
    <w:p w:rsidR="009B66B0" w:rsidRDefault="009B66B0" w:rsidP="00AB619B">
      <w:pPr>
        <w:widowControl/>
        <w:spacing w:line="360" w:lineRule="auto"/>
        <w:ind w:firstLineChars="150" w:firstLine="316"/>
        <w:jc w:val="left"/>
        <w:rPr>
          <w:rFonts w:ascii="宋体" w:cs="宋体"/>
          <w:b/>
          <w:kern w:val="0"/>
          <w:szCs w:val="21"/>
        </w:rPr>
      </w:pPr>
    </w:p>
    <w:p w:rsidR="009B66B0" w:rsidRDefault="009B66B0" w:rsidP="00AB619B">
      <w:pPr>
        <w:widowControl/>
        <w:spacing w:line="360" w:lineRule="auto"/>
        <w:ind w:firstLineChars="196" w:firstLine="413"/>
        <w:jc w:val="left"/>
        <w:rPr>
          <w:rFonts w:ascii="宋体"/>
          <w:b/>
          <w:szCs w:val="21"/>
        </w:rPr>
      </w:pPr>
      <w:r>
        <w:rPr>
          <w:rFonts w:ascii="宋体" w:hAnsi="宋体" w:hint="eastAsia"/>
          <w:b/>
          <w:szCs w:val="21"/>
        </w:rPr>
        <w:t>◆电气自动化技术（高起专）</w:t>
      </w:r>
    </w:p>
    <w:p w:rsidR="009B66B0" w:rsidRDefault="009B66B0" w:rsidP="00AB619B">
      <w:pPr>
        <w:widowControl/>
        <w:spacing w:line="360" w:lineRule="auto"/>
        <w:ind w:firstLineChars="150" w:firstLine="316"/>
        <w:jc w:val="left"/>
        <w:rPr>
          <w:rFonts w:ascii="宋体" w:cs="宋体"/>
          <w:kern w:val="0"/>
          <w:szCs w:val="21"/>
        </w:rPr>
      </w:pPr>
      <w:r>
        <w:rPr>
          <w:rFonts w:ascii="宋体" w:hAnsi="宋体" w:cs="宋体" w:hint="eastAsia"/>
          <w:b/>
          <w:kern w:val="0"/>
          <w:szCs w:val="21"/>
        </w:rPr>
        <w:t>培养目标</w:t>
      </w:r>
      <w:r>
        <w:rPr>
          <w:rFonts w:ascii="宋体" w:hAnsi="宋体" w:cs="宋体" w:hint="eastAsia"/>
          <w:kern w:val="0"/>
          <w:szCs w:val="21"/>
        </w:rPr>
        <w:t>：</w:t>
      </w:r>
      <w:r w:rsidRPr="00F314BC">
        <w:rPr>
          <w:rFonts w:ascii="宋体" w:hAnsi="宋体" w:cs="宋体" w:hint="eastAsia"/>
          <w:kern w:val="0"/>
          <w:szCs w:val="21"/>
        </w:rPr>
        <w:t>本专业培养德、智、体全面发展的，具备电工、电子、信息、控制和计算机等方面的知识，能在电气系统运行、装备制造、技术开发等部门从事工程现场的生产运行和管理、技术开发与支持的的应用型人才</w:t>
      </w:r>
      <w:r>
        <w:rPr>
          <w:rFonts w:ascii="宋体" w:hAnsi="宋体" w:cs="宋体" w:hint="eastAsia"/>
          <w:kern w:val="0"/>
          <w:szCs w:val="21"/>
        </w:rPr>
        <w:t>。</w:t>
      </w:r>
    </w:p>
    <w:p w:rsidR="009B66B0" w:rsidRDefault="009B66B0" w:rsidP="00AB619B">
      <w:pPr>
        <w:widowControl/>
        <w:spacing w:line="360" w:lineRule="auto"/>
        <w:ind w:firstLineChars="150" w:firstLine="316"/>
        <w:jc w:val="left"/>
        <w:rPr>
          <w:rFonts w:ascii="宋体" w:cs="宋体"/>
          <w:kern w:val="0"/>
          <w:szCs w:val="21"/>
        </w:rPr>
      </w:pPr>
      <w:r>
        <w:rPr>
          <w:rFonts w:ascii="宋体" w:hAnsi="宋体" w:cs="宋体" w:hint="eastAsia"/>
          <w:b/>
          <w:kern w:val="0"/>
          <w:szCs w:val="21"/>
        </w:rPr>
        <w:t>主要课程：</w:t>
      </w:r>
      <w:r w:rsidRPr="00847A24">
        <w:rPr>
          <w:rFonts w:ascii="宋体" w:hAnsi="宋体" w:cs="宋体" w:hint="eastAsia"/>
          <w:kern w:val="0"/>
          <w:szCs w:val="21"/>
        </w:rPr>
        <w:t>高等数学、自动控制原理、电力电子技术、电机原理与拖动基础、电气测量及传感器技术、单片机应用、电气控制及</w:t>
      </w:r>
      <w:r w:rsidRPr="00847A24">
        <w:rPr>
          <w:rFonts w:ascii="宋体" w:hAnsi="宋体" w:cs="宋体"/>
          <w:kern w:val="0"/>
          <w:szCs w:val="21"/>
        </w:rPr>
        <w:t>PLC</w:t>
      </w:r>
      <w:r w:rsidRPr="00847A24">
        <w:rPr>
          <w:rFonts w:ascii="宋体" w:hAnsi="宋体" w:cs="宋体" w:hint="eastAsia"/>
          <w:kern w:val="0"/>
          <w:szCs w:val="21"/>
        </w:rPr>
        <w:t>、电气制图及</w:t>
      </w:r>
      <w:r w:rsidRPr="00847A24">
        <w:rPr>
          <w:rFonts w:ascii="宋体" w:hAnsi="宋体" w:cs="宋体"/>
          <w:kern w:val="0"/>
          <w:szCs w:val="21"/>
        </w:rPr>
        <w:t>CAD</w:t>
      </w:r>
      <w:r w:rsidRPr="00847A24">
        <w:rPr>
          <w:rFonts w:ascii="宋体" w:hAnsi="宋体" w:cs="宋体" w:hint="eastAsia"/>
          <w:kern w:val="0"/>
          <w:szCs w:val="21"/>
        </w:rPr>
        <w:t>等。</w:t>
      </w:r>
    </w:p>
    <w:p w:rsidR="009B66B0" w:rsidRPr="00847A24" w:rsidRDefault="009B66B0" w:rsidP="00AB619B">
      <w:pPr>
        <w:widowControl/>
        <w:spacing w:line="360" w:lineRule="auto"/>
        <w:ind w:firstLineChars="150" w:firstLine="315"/>
        <w:jc w:val="left"/>
        <w:rPr>
          <w:rFonts w:ascii="宋体" w:cs="宋体"/>
          <w:kern w:val="0"/>
          <w:szCs w:val="21"/>
        </w:rPr>
      </w:pPr>
    </w:p>
    <w:p w:rsidR="009B66B0" w:rsidRDefault="009B66B0" w:rsidP="00AB619B">
      <w:pPr>
        <w:widowControl/>
        <w:spacing w:line="360" w:lineRule="auto"/>
        <w:ind w:firstLineChars="196" w:firstLine="413"/>
        <w:jc w:val="left"/>
        <w:rPr>
          <w:rFonts w:ascii="宋体"/>
          <w:b/>
          <w:szCs w:val="21"/>
        </w:rPr>
      </w:pPr>
      <w:r>
        <w:rPr>
          <w:rFonts w:ascii="宋体" w:hAnsi="宋体" w:hint="eastAsia"/>
          <w:b/>
          <w:szCs w:val="21"/>
        </w:rPr>
        <w:t>◆艺术设计（高起专）</w:t>
      </w:r>
    </w:p>
    <w:p w:rsidR="009B66B0" w:rsidRDefault="009B66B0" w:rsidP="00AB619B">
      <w:pPr>
        <w:widowControl/>
        <w:spacing w:line="360" w:lineRule="auto"/>
        <w:ind w:firstLineChars="200" w:firstLine="422"/>
        <w:jc w:val="left"/>
        <w:rPr>
          <w:rFonts w:ascii="宋体" w:cs="宋体"/>
          <w:kern w:val="0"/>
          <w:szCs w:val="21"/>
        </w:rPr>
      </w:pPr>
      <w:r>
        <w:rPr>
          <w:rFonts w:ascii="宋体" w:hAnsi="宋体" w:cs="宋体" w:hint="eastAsia"/>
          <w:b/>
          <w:kern w:val="0"/>
          <w:szCs w:val="21"/>
        </w:rPr>
        <w:t>培养目标：</w:t>
      </w:r>
      <w:r w:rsidRPr="00847A24">
        <w:rPr>
          <w:rFonts w:ascii="宋体" w:hAnsi="宋体" w:cs="宋体" w:hint="eastAsia"/>
          <w:kern w:val="0"/>
          <w:szCs w:val="21"/>
        </w:rPr>
        <w:t>本专业旨在培养适应现代市场经济发展需要，掌握艺术设计系统专业理论知识、方法与实践技能，具备艺术设计的整体意识和综合素质，符合时代创新需求，具有创新创业精神和设计实践能力，能在专业设计公司、设计事务所、工艺美术公司等工作，从事宣传、设计、制作、企事业艺术策划、管理等方面工作的应用型人才。</w:t>
      </w:r>
    </w:p>
    <w:p w:rsidR="009B66B0" w:rsidRDefault="009B66B0" w:rsidP="00AB619B">
      <w:pPr>
        <w:widowControl/>
        <w:spacing w:line="360" w:lineRule="auto"/>
        <w:ind w:firstLineChars="200" w:firstLine="422"/>
        <w:jc w:val="left"/>
        <w:rPr>
          <w:rFonts w:ascii="宋体" w:cs="宋体"/>
          <w:kern w:val="0"/>
          <w:szCs w:val="21"/>
        </w:rPr>
      </w:pPr>
      <w:r>
        <w:rPr>
          <w:rFonts w:ascii="宋体" w:hAnsi="宋体" w:cs="宋体" w:hint="eastAsia"/>
          <w:b/>
          <w:kern w:val="0"/>
          <w:szCs w:val="21"/>
        </w:rPr>
        <w:lastRenderedPageBreak/>
        <w:t>主要课程：</w:t>
      </w:r>
      <w:r w:rsidRPr="00847A24">
        <w:rPr>
          <w:rFonts w:ascii="宋体" w:hAnsi="宋体" w:cs="宋体" w:hint="eastAsia"/>
          <w:kern w:val="0"/>
          <w:szCs w:val="21"/>
        </w:rPr>
        <w:t>毛泽东思想和中国特色社会主义理论体系概论、思想道德修养与法律基础、英语、计算机应用基础、构成基础、中外设计艺术史、设计色彩、图形文字设计、版式设计、数码摄影、书籍设计、</w:t>
      </w:r>
      <w:r w:rsidRPr="00847A24">
        <w:rPr>
          <w:rFonts w:ascii="宋体" w:hAnsi="宋体" w:cs="宋体"/>
          <w:kern w:val="0"/>
          <w:szCs w:val="21"/>
        </w:rPr>
        <w:t>GUI</w:t>
      </w:r>
      <w:r w:rsidRPr="00847A24">
        <w:rPr>
          <w:rFonts w:ascii="宋体" w:hAnsi="宋体" w:cs="宋体" w:hint="eastAsia"/>
          <w:kern w:val="0"/>
          <w:szCs w:val="21"/>
        </w:rPr>
        <w:t>界面设计、标志与</w:t>
      </w:r>
      <w:r w:rsidRPr="00847A24">
        <w:rPr>
          <w:rFonts w:ascii="宋体" w:hAnsi="宋体" w:cs="宋体"/>
          <w:kern w:val="0"/>
          <w:szCs w:val="21"/>
        </w:rPr>
        <w:t>VI</w:t>
      </w:r>
      <w:r w:rsidRPr="00847A24">
        <w:rPr>
          <w:rFonts w:ascii="宋体" w:hAnsi="宋体" w:cs="宋体" w:hint="eastAsia"/>
          <w:kern w:val="0"/>
          <w:szCs w:val="21"/>
        </w:rPr>
        <w:t>设计、</w:t>
      </w:r>
      <w:r w:rsidRPr="00847A24">
        <w:rPr>
          <w:rFonts w:ascii="宋体" w:hAnsi="宋体" w:cs="宋体"/>
          <w:kern w:val="0"/>
          <w:szCs w:val="21"/>
        </w:rPr>
        <w:t>Photoshop</w:t>
      </w:r>
      <w:r w:rsidRPr="00847A24">
        <w:rPr>
          <w:rFonts w:ascii="宋体" w:hAnsi="宋体" w:cs="宋体" w:hint="eastAsia"/>
          <w:kern w:val="0"/>
          <w:szCs w:val="21"/>
        </w:rPr>
        <w:t>数码图像制作、</w:t>
      </w:r>
      <w:r w:rsidRPr="00847A24">
        <w:rPr>
          <w:rFonts w:ascii="宋体" w:hAnsi="宋体" w:cs="宋体"/>
          <w:kern w:val="0"/>
          <w:szCs w:val="21"/>
        </w:rPr>
        <w:t>Illustrator</w:t>
      </w:r>
      <w:r w:rsidRPr="00847A24">
        <w:rPr>
          <w:rFonts w:ascii="宋体" w:hAnsi="宋体" w:cs="宋体" w:hint="eastAsia"/>
          <w:kern w:val="0"/>
          <w:szCs w:val="21"/>
        </w:rPr>
        <w:t>图形制作、平面广告设计、文案策划、包装设计、展示与陈设、网页设计等</w:t>
      </w:r>
      <w:r>
        <w:rPr>
          <w:rFonts w:ascii="宋体" w:hAnsi="宋体" w:cs="宋体" w:hint="eastAsia"/>
          <w:kern w:val="0"/>
          <w:szCs w:val="21"/>
        </w:rPr>
        <w:t>。</w:t>
      </w:r>
    </w:p>
    <w:p w:rsidR="009B66B0" w:rsidRPr="00847A24" w:rsidRDefault="009B66B0" w:rsidP="00AB619B">
      <w:pPr>
        <w:widowControl/>
        <w:spacing w:line="360" w:lineRule="auto"/>
        <w:ind w:firstLineChars="200" w:firstLine="420"/>
        <w:jc w:val="left"/>
        <w:rPr>
          <w:rFonts w:ascii="宋体" w:cs="宋体"/>
          <w:kern w:val="0"/>
          <w:szCs w:val="21"/>
        </w:rPr>
      </w:pPr>
    </w:p>
    <w:p w:rsidR="009B66B0" w:rsidRPr="00734DC0" w:rsidRDefault="009B66B0" w:rsidP="00734DC0">
      <w:pPr>
        <w:widowControl/>
        <w:spacing w:line="360" w:lineRule="auto"/>
        <w:ind w:firstLineChars="200" w:firstLine="482"/>
        <w:jc w:val="left"/>
        <w:rPr>
          <w:rFonts w:ascii="宋体" w:cs="宋体"/>
          <w:b/>
          <w:bCs/>
          <w:kern w:val="0"/>
          <w:sz w:val="24"/>
        </w:rPr>
      </w:pPr>
      <w:r w:rsidRPr="00734DC0">
        <w:rPr>
          <w:rFonts w:ascii="宋体" w:hAnsi="宋体" w:cs="宋体" w:hint="eastAsia"/>
          <w:b/>
          <w:bCs/>
          <w:kern w:val="0"/>
          <w:sz w:val="24"/>
        </w:rPr>
        <w:t>备注：</w:t>
      </w:r>
      <w:r w:rsidRPr="00734DC0">
        <w:rPr>
          <w:rFonts w:ascii="宋体" w:hAnsi="宋体" w:cs="宋体"/>
          <w:b/>
          <w:bCs/>
          <w:kern w:val="0"/>
          <w:sz w:val="24"/>
        </w:rPr>
        <w:t>2019</w:t>
      </w:r>
      <w:r w:rsidRPr="00734DC0">
        <w:rPr>
          <w:rFonts w:ascii="宋体" w:hAnsi="宋体" w:cs="宋体" w:hint="eastAsia"/>
          <w:b/>
          <w:bCs/>
          <w:kern w:val="0"/>
          <w:sz w:val="24"/>
        </w:rPr>
        <w:t>年招生政策和招生专业以省教育厅和省考试院公布为准</w:t>
      </w:r>
    </w:p>
    <w:sectPr w:rsidR="009B66B0" w:rsidRPr="00734DC0" w:rsidSect="008A1D7C">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0DD" w:rsidRDefault="004C40DD" w:rsidP="008A1D7C">
      <w:r>
        <w:separator/>
      </w:r>
    </w:p>
  </w:endnote>
  <w:endnote w:type="continuationSeparator" w:id="1">
    <w:p w:rsidR="004C40DD" w:rsidRDefault="004C40DD" w:rsidP="008A1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宋三简体">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0DD" w:rsidRDefault="004C40DD" w:rsidP="008A1D7C">
      <w:r>
        <w:separator/>
      </w:r>
    </w:p>
  </w:footnote>
  <w:footnote w:type="continuationSeparator" w:id="1">
    <w:p w:rsidR="004C40DD" w:rsidRDefault="004C40DD" w:rsidP="008A1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B0" w:rsidRDefault="009B66B0">
    <w:pPr>
      <w:pStyle w:val="a5"/>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53734"/>
    <w:multiLevelType w:val="singleLevel"/>
    <w:tmpl w:val="5AF53734"/>
    <w:lvl w:ilvl="0">
      <w:start w:val="2"/>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200B"/>
    <w:rsid w:val="000253B7"/>
    <w:rsid w:val="00044D05"/>
    <w:rsid w:val="000A13DD"/>
    <w:rsid w:val="000D7564"/>
    <w:rsid w:val="000E044E"/>
    <w:rsid w:val="00125EC9"/>
    <w:rsid w:val="00137733"/>
    <w:rsid w:val="001760A3"/>
    <w:rsid w:val="00197121"/>
    <w:rsid w:val="001A49F6"/>
    <w:rsid w:val="001A739D"/>
    <w:rsid w:val="001E200B"/>
    <w:rsid w:val="002135B8"/>
    <w:rsid w:val="00226245"/>
    <w:rsid w:val="0023348C"/>
    <w:rsid w:val="002625C7"/>
    <w:rsid w:val="00291FFA"/>
    <w:rsid w:val="002D4211"/>
    <w:rsid w:val="002E409F"/>
    <w:rsid w:val="00312BA8"/>
    <w:rsid w:val="003A2663"/>
    <w:rsid w:val="00411ACF"/>
    <w:rsid w:val="00415C01"/>
    <w:rsid w:val="00441BEC"/>
    <w:rsid w:val="00460D85"/>
    <w:rsid w:val="00497BF7"/>
    <w:rsid w:val="004C40DD"/>
    <w:rsid w:val="004D7EF4"/>
    <w:rsid w:val="004E2E9B"/>
    <w:rsid w:val="004F2592"/>
    <w:rsid w:val="00512EE6"/>
    <w:rsid w:val="00586CBC"/>
    <w:rsid w:val="006422BA"/>
    <w:rsid w:val="00682800"/>
    <w:rsid w:val="00684DE3"/>
    <w:rsid w:val="00687E02"/>
    <w:rsid w:val="007142EF"/>
    <w:rsid w:val="00715C4E"/>
    <w:rsid w:val="00734DC0"/>
    <w:rsid w:val="007504C3"/>
    <w:rsid w:val="00765531"/>
    <w:rsid w:val="00775C43"/>
    <w:rsid w:val="0079270B"/>
    <w:rsid w:val="00794C12"/>
    <w:rsid w:val="007F5D77"/>
    <w:rsid w:val="00804C2B"/>
    <w:rsid w:val="008132B8"/>
    <w:rsid w:val="00816FEF"/>
    <w:rsid w:val="008303B7"/>
    <w:rsid w:val="00847A24"/>
    <w:rsid w:val="008A1D7C"/>
    <w:rsid w:val="008A4A33"/>
    <w:rsid w:val="008C5945"/>
    <w:rsid w:val="008D0B8E"/>
    <w:rsid w:val="008D0FE3"/>
    <w:rsid w:val="008D3C14"/>
    <w:rsid w:val="00954815"/>
    <w:rsid w:val="009B66B0"/>
    <w:rsid w:val="009D6D01"/>
    <w:rsid w:val="00A31059"/>
    <w:rsid w:val="00AB619B"/>
    <w:rsid w:val="00AE3966"/>
    <w:rsid w:val="00AF65D9"/>
    <w:rsid w:val="00B15C6F"/>
    <w:rsid w:val="00B336E7"/>
    <w:rsid w:val="00BA4376"/>
    <w:rsid w:val="00BA6331"/>
    <w:rsid w:val="00BB1EA8"/>
    <w:rsid w:val="00BC114E"/>
    <w:rsid w:val="00BF69C0"/>
    <w:rsid w:val="00C16F34"/>
    <w:rsid w:val="00C4052A"/>
    <w:rsid w:val="00C60455"/>
    <w:rsid w:val="00CB111C"/>
    <w:rsid w:val="00D0621C"/>
    <w:rsid w:val="00D476C9"/>
    <w:rsid w:val="00D61FBB"/>
    <w:rsid w:val="00D83D6B"/>
    <w:rsid w:val="00D86CC3"/>
    <w:rsid w:val="00D94677"/>
    <w:rsid w:val="00E12738"/>
    <w:rsid w:val="00E5106C"/>
    <w:rsid w:val="00ED7E1D"/>
    <w:rsid w:val="00F27981"/>
    <w:rsid w:val="00F314BC"/>
    <w:rsid w:val="00F42C3A"/>
    <w:rsid w:val="00F43FDB"/>
    <w:rsid w:val="00F541A9"/>
    <w:rsid w:val="00F64A19"/>
    <w:rsid w:val="00F71EBA"/>
    <w:rsid w:val="00F76137"/>
    <w:rsid w:val="00FC308C"/>
    <w:rsid w:val="00FD0F30"/>
    <w:rsid w:val="00FD7384"/>
    <w:rsid w:val="00FF5EFE"/>
    <w:rsid w:val="2E8F164C"/>
    <w:rsid w:val="4DDD4FA1"/>
    <w:rsid w:val="510841D4"/>
    <w:rsid w:val="5ED70F82"/>
    <w:rsid w:val="5FA666AD"/>
    <w:rsid w:val="79BE72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7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8A1D7C"/>
    <w:rPr>
      <w:sz w:val="18"/>
      <w:szCs w:val="18"/>
    </w:rPr>
  </w:style>
  <w:style w:type="character" w:customStyle="1" w:styleId="Char">
    <w:name w:val="批注框文本 Char"/>
    <w:basedOn w:val="a0"/>
    <w:link w:val="a3"/>
    <w:uiPriority w:val="99"/>
    <w:semiHidden/>
    <w:locked/>
    <w:rsid w:val="008A1D7C"/>
    <w:rPr>
      <w:rFonts w:ascii="Times New Roman" w:eastAsia="宋体" w:hAnsi="Times New Roman" w:cs="Times New Roman"/>
      <w:sz w:val="18"/>
      <w:szCs w:val="18"/>
    </w:rPr>
  </w:style>
  <w:style w:type="paragraph" w:styleId="a4">
    <w:name w:val="footer"/>
    <w:basedOn w:val="a"/>
    <w:link w:val="Char0"/>
    <w:uiPriority w:val="99"/>
    <w:rsid w:val="008A1D7C"/>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A1D7C"/>
    <w:rPr>
      <w:rFonts w:ascii="Times New Roman" w:eastAsia="宋体" w:hAnsi="Times New Roman" w:cs="Times New Roman"/>
      <w:sz w:val="18"/>
      <w:szCs w:val="18"/>
    </w:rPr>
  </w:style>
  <w:style w:type="paragraph" w:styleId="a5">
    <w:name w:val="header"/>
    <w:basedOn w:val="a"/>
    <w:link w:val="Char1"/>
    <w:uiPriority w:val="99"/>
    <w:rsid w:val="008A1D7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
    <w:name w:val="页眉 Char1"/>
    <w:basedOn w:val="a0"/>
    <w:link w:val="a5"/>
    <w:uiPriority w:val="99"/>
    <w:semiHidden/>
    <w:locked/>
    <w:rsid w:val="008A1D7C"/>
    <w:rPr>
      <w:rFonts w:ascii="Times New Roman" w:eastAsia="宋体" w:hAnsi="Times New Roman" w:cs="Times New Roman"/>
      <w:sz w:val="18"/>
      <w:szCs w:val="18"/>
    </w:rPr>
  </w:style>
  <w:style w:type="paragraph" w:styleId="a6">
    <w:name w:val="Normal (Web)"/>
    <w:basedOn w:val="a"/>
    <w:uiPriority w:val="99"/>
    <w:rsid w:val="008A1D7C"/>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rsid w:val="008A1D7C"/>
    <w:rPr>
      <w:rFonts w:cs="Times New Roman"/>
      <w:color w:val="0000FF"/>
      <w:u w:val="single"/>
    </w:rPr>
  </w:style>
  <w:style w:type="character" w:customStyle="1" w:styleId="Char2">
    <w:name w:val="页眉 Char"/>
    <w:basedOn w:val="a0"/>
    <w:link w:val="a5"/>
    <w:uiPriority w:val="99"/>
    <w:locked/>
    <w:rsid w:val="008A1D7C"/>
    <w:rPr>
      <w:rFonts w:cs="Times New Roman"/>
      <w:sz w:val="18"/>
      <w:szCs w:val="18"/>
    </w:rPr>
  </w:style>
  <w:style w:type="character" w:styleId="a8">
    <w:name w:val="FollowedHyperlink"/>
    <w:basedOn w:val="a0"/>
    <w:uiPriority w:val="99"/>
    <w:semiHidden/>
    <w:rsid w:val="00415C01"/>
    <w:rPr>
      <w:rFonts w:cs="Times New Roman"/>
      <w:color w:val="800080"/>
      <w:u w:val="single"/>
    </w:rPr>
  </w:style>
  <w:style w:type="paragraph" w:customStyle="1" w:styleId="NewNew">
    <w:name w:val="正文 New New"/>
    <w:rsid w:val="00775C43"/>
    <w:pPr>
      <w:widowControl w:val="0"/>
      <w:jc w:val="both"/>
    </w:pPr>
    <w:rPr>
      <w:rFonts w:ascii="Times New Roman" w:eastAsia="仿宋_GB2312" w:hAnsi="Times New Roman"/>
      <w:kern w:val="2"/>
      <w:sz w:val="32"/>
      <w:szCs w:val="24"/>
    </w:rPr>
  </w:style>
  <w:style w:type="paragraph" w:styleId="a9">
    <w:name w:val="caption"/>
    <w:aliases w:val="表头"/>
    <w:basedOn w:val="a"/>
    <w:next w:val="a"/>
    <w:uiPriority w:val="99"/>
    <w:qFormat/>
    <w:rsid w:val="000E044E"/>
    <w:pPr>
      <w:spacing w:beforeLines="20" w:afterLines="20" w:line="300" w:lineRule="auto"/>
      <w:ind w:firstLineChars="200" w:firstLine="420"/>
      <w:jc w:val="center"/>
    </w:pPr>
    <w:rPr>
      <w:rFonts w:eastAsia="黑体" w:cs="黑体"/>
      <w:szCs w:val="20"/>
    </w:rPr>
  </w:style>
</w:styles>
</file>

<file path=word/webSettings.xml><?xml version="1.0" encoding="utf-8"?>
<w:webSettings xmlns:r="http://schemas.openxmlformats.org/officeDocument/2006/relationships" xmlns:w="http://schemas.openxmlformats.org/wordprocessingml/2006/main">
  <w:divs>
    <w:div w:id="381632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xjy2.cd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1326</Words>
  <Characters>7560</Characters>
  <Application>Microsoft Office Word</Application>
  <DocSecurity>0</DocSecurity>
  <Lines>63</Lines>
  <Paragraphs>17</Paragraphs>
  <ScaleCrop>false</ScaleCrop>
  <Company>Lenovo</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9</cp:revision>
  <dcterms:created xsi:type="dcterms:W3CDTF">2019-04-30T01:19:00Z</dcterms:created>
  <dcterms:modified xsi:type="dcterms:W3CDTF">2019-05-05T03:19:00Z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